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C2" w:rsidRPr="00E52950" w:rsidRDefault="001305C2" w:rsidP="001305C2">
      <w:bookmarkStart w:id="0" w:name="_Toc493228674"/>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lang w:val="de-DE"/>
        </w:rPr>
      </w:pPr>
    </w:p>
    <w:p w:rsidR="001305C2" w:rsidRPr="00E52950" w:rsidRDefault="001305C2" w:rsidP="001305C2">
      <w:pPr>
        <w:ind w:left="720"/>
        <w:jc w:val="center"/>
        <w:rPr>
          <w:rFonts w:cs="Arial"/>
          <w:b/>
          <w:sz w:val="32"/>
          <w:szCs w:val="32"/>
        </w:rPr>
      </w:pPr>
      <w:r>
        <w:rPr>
          <w:b/>
          <w:sz w:val="32"/>
          <w:szCs w:val="32"/>
        </w:rPr>
        <w:t>Term</w:t>
      </w:r>
      <w:r w:rsidR="004962C6">
        <w:rPr>
          <w:b/>
          <w:sz w:val="32"/>
          <w:szCs w:val="32"/>
        </w:rPr>
        <w:t>s and Conditions for Suppliers</w:t>
      </w:r>
      <w:r>
        <w:rPr>
          <w:b/>
          <w:sz w:val="32"/>
          <w:szCs w:val="32"/>
        </w:rPr>
        <w:t>:</w:t>
      </w:r>
    </w:p>
    <w:p w:rsidR="001305C2" w:rsidRPr="005176E5" w:rsidRDefault="001305C2" w:rsidP="001305C2">
      <w:pPr>
        <w:ind w:left="720"/>
        <w:jc w:val="center"/>
        <w:rPr>
          <w:rFonts w:cs="Arial"/>
          <w:b/>
          <w:sz w:val="32"/>
          <w:szCs w:val="32"/>
        </w:rPr>
      </w:pPr>
    </w:p>
    <w:p w:rsidR="001305C2" w:rsidRPr="00E52950" w:rsidRDefault="001305C2" w:rsidP="00BE2F93">
      <w:pPr>
        <w:ind w:left="720" w:right="238"/>
        <w:jc w:val="center"/>
        <w:rPr>
          <w:rFonts w:cs="Arial"/>
          <w:b/>
          <w:sz w:val="32"/>
          <w:szCs w:val="32"/>
        </w:rPr>
      </w:pPr>
      <w:r>
        <w:rPr>
          <w:b/>
          <w:sz w:val="32"/>
          <w:szCs w:val="32"/>
        </w:rPr>
        <w:t xml:space="preserve">Work and environmental protection requirements for </w:t>
      </w:r>
      <w:r w:rsidR="004962C6">
        <w:rPr>
          <w:b/>
          <w:sz w:val="32"/>
          <w:szCs w:val="32"/>
        </w:rPr>
        <w:t>Suppliers</w:t>
      </w:r>
      <w:r>
        <w:rPr>
          <w:b/>
          <w:sz w:val="32"/>
          <w:szCs w:val="32"/>
        </w:rPr>
        <w:t xml:space="preserve"> at Texas Instruments sites in Germany</w:t>
      </w:r>
    </w:p>
    <w:p w:rsidR="001305C2" w:rsidRPr="005176E5" w:rsidRDefault="001305C2" w:rsidP="001305C2">
      <w:pPr>
        <w:ind w:left="720"/>
        <w:jc w:val="center"/>
        <w:rPr>
          <w:rFonts w:cs="Arial"/>
          <w:b/>
          <w:sz w:val="32"/>
          <w:szCs w:val="32"/>
        </w:rPr>
      </w:pPr>
    </w:p>
    <w:p w:rsidR="001305C2" w:rsidRPr="00E52950" w:rsidRDefault="001305C2" w:rsidP="001305C2">
      <w:pPr>
        <w:ind w:left="720"/>
        <w:jc w:val="center"/>
        <w:rPr>
          <w:rFonts w:cs="Arial"/>
          <w:b/>
          <w:szCs w:val="20"/>
        </w:rPr>
      </w:pPr>
      <w:r>
        <w:rPr>
          <w:b/>
          <w:szCs w:val="20"/>
        </w:rPr>
        <w:t>Supplemental Contractual Terms and Conditions</w:t>
      </w:r>
    </w:p>
    <w:p w:rsidR="001305C2" w:rsidRPr="005176E5" w:rsidRDefault="001305C2" w:rsidP="001305C2">
      <w:pPr>
        <w:ind w:left="720"/>
        <w:jc w:val="center"/>
        <w:rPr>
          <w:rFonts w:cs="Arial"/>
          <w:b/>
          <w:szCs w:val="20"/>
        </w:rPr>
      </w:pPr>
    </w:p>
    <w:p w:rsidR="001305C2" w:rsidRPr="005176E5" w:rsidRDefault="001305C2" w:rsidP="001305C2">
      <w:pPr>
        <w:ind w:left="720"/>
        <w:jc w:val="center"/>
        <w:rPr>
          <w:rFonts w:cs="Arial"/>
          <w:b/>
          <w:szCs w:val="20"/>
        </w:rPr>
      </w:pPr>
    </w:p>
    <w:p w:rsidR="001305C2" w:rsidRPr="005176E5" w:rsidRDefault="001305C2" w:rsidP="001305C2">
      <w:pPr>
        <w:ind w:left="720"/>
        <w:jc w:val="center"/>
        <w:rPr>
          <w:rFonts w:cs="Arial"/>
          <w:b/>
          <w:szCs w:val="20"/>
        </w:rPr>
      </w:pPr>
    </w:p>
    <w:p w:rsidR="001305C2" w:rsidRPr="005176E5" w:rsidRDefault="001305C2" w:rsidP="001305C2">
      <w:pPr>
        <w:ind w:left="720"/>
        <w:jc w:val="center"/>
        <w:rPr>
          <w:rFonts w:cs="Arial"/>
          <w:b/>
          <w:szCs w:val="20"/>
        </w:rPr>
      </w:pPr>
    </w:p>
    <w:p w:rsidR="001305C2" w:rsidRPr="00E52950" w:rsidRDefault="001305C2" w:rsidP="001305C2">
      <w:pPr>
        <w:ind w:left="720"/>
        <w:jc w:val="center"/>
        <w:rPr>
          <w:rFonts w:cs="Arial"/>
        </w:rPr>
      </w:pPr>
      <w:r>
        <w:t>Rev.: January 2018</w:t>
      </w:r>
    </w:p>
    <w:p w:rsidR="001305C2" w:rsidRPr="005176E5" w:rsidRDefault="001305C2" w:rsidP="001305C2">
      <w:pPr>
        <w:ind w:left="720"/>
        <w:jc w:val="center"/>
        <w:rPr>
          <w:rFonts w:cs="Arial"/>
        </w:rPr>
      </w:pPr>
    </w:p>
    <w:p w:rsidR="001305C2" w:rsidRPr="005176E5" w:rsidRDefault="001305C2" w:rsidP="001305C2">
      <w:pPr>
        <w:ind w:left="720"/>
        <w:jc w:val="center"/>
        <w:rPr>
          <w:rFonts w:cs="Arial"/>
        </w:rPr>
      </w:pPr>
    </w:p>
    <w:p w:rsidR="001305C2" w:rsidRPr="00E52950" w:rsidRDefault="001305C2" w:rsidP="001305C2">
      <w:pPr>
        <w:ind w:left="720"/>
      </w:pPr>
      <w:r>
        <w:br w:type="page"/>
      </w:r>
    </w:p>
    <w:sdt>
      <w:sdtPr>
        <w:rPr>
          <w:rFonts w:ascii="Arial" w:eastAsiaTheme="minorHAnsi" w:hAnsi="Arial" w:cstheme="minorBidi"/>
          <w:b w:val="0"/>
          <w:bCs w:val="0"/>
          <w:color w:val="auto"/>
          <w:sz w:val="20"/>
          <w:szCs w:val="22"/>
          <w:lang w:eastAsia="en-US"/>
        </w:rPr>
        <w:id w:val="-2074957186"/>
        <w:docPartObj>
          <w:docPartGallery w:val="Table of Contents"/>
          <w:docPartUnique/>
        </w:docPartObj>
      </w:sdtPr>
      <w:sdtEndPr/>
      <w:sdtContent>
        <w:p w:rsidR="00B35F9A" w:rsidRPr="00E52950" w:rsidRDefault="00B35F9A">
          <w:pPr>
            <w:pStyle w:val="TOCHeading"/>
            <w:rPr>
              <w:color w:val="auto"/>
            </w:rPr>
          </w:pPr>
          <w:r>
            <w:rPr>
              <w:color w:val="auto"/>
            </w:rPr>
            <w:t>Contents:</w:t>
          </w:r>
        </w:p>
        <w:p w:rsidR="00B35F9A" w:rsidRPr="00E52950" w:rsidRDefault="00B35F9A" w:rsidP="00B35F9A">
          <w:pPr>
            <w:rPr>
              <w:lang w:val="de-DE" w:eastAsia="ja-JP"/>
            </w:rPr>
          </w:pPr>
        </w:p>
        <w:p w:rsidR="005176E5" w:rsidRDefault="00B35F9A">
          <w:pPr>
            <w:pStyle w:val="TOC1"/>
            <w:rPr>
              <w:rFonts w:asciiTheme="minorHAnsi" w:eastAsiaTheme="minorEastAsia" w:hAnsiTheme="minorHAnsi"/>
              <w:b w:val="0"/>
              <w:sz w:val="22"/>
              <w:lang w:val="de-DE" w:eastAsia="de-DE"/>
            </w:rPr>
          </w:pPr>
          <w:r w:rsidRPr="00E52950">
            <w:fldChar w:fldCharType="begin"/>
          </w:r>
          <w:r w:rsidRPr="00E52950">
            <w:instrText xml:space="preserve"> TOC \o "1-3" \h \z \u </w:instrText>
          </w:r>
          <w:r w:rsidRPr="00E52950">
            <w:fldChar w:fldCharType="separate"/>
          </w:r>
          <w:hyperlink w:anchor="_Toc506965888" w:history="1">
            <w:r w:rsidR="005176E5" w:rsidRPr="00E82929">
              <w:rPr>
                <w:rStyle w:val="Hyperlink"/>
              </w:rPr>
              <w:t>1</w:t>
            </w:r>
            <w:r w:rsidR="005176E5">
              <w:rPr>
                <w:rFonts w:asciiTheme="minorHAnsi" w:eastAsiaTheme="minorEastAsia" w:hAnsiTheme="minorHAnsi"/>
                <w:b w:val="0"/>
                <w:sz w:val="22"/>
                <w:lang w:val="de-DE" w:eastAsia="de-DE"/>
              </w:rPr>
              <w:tab/>
            </w:r>
            <w:r w:rsidR="005176E5" w:rsidRPr="00E82929">
              <w:rPr>
                <w:rStyle w:val="Hyperlink"/>
              </w:rPr>
              <w:t>Basic principles</w:t>
            </w:r>
            <w:r w:rsidR="005176E5">
              <w:rPr>
                <w:webHidden/>
              </w:rPr>
              <w:tab/>
            </w:r>
            <w:r w:rsidR="005176E5">
              <w:rPr>
                <w:webHidden/>
              </w:rPr>
              <w:fldChar w:fldCharType="begin"/>
            </w:r>
            <w:r w:rsidR="005176E5">
              <w:rPr>
                <w:webHidden/>
              </w:rPr>
              <w:instrText xml:space="preserve"> PAGEREF _Toc506965888 \h </w:instrText>
            </w:r>
            <w:r w:rsidR="005176E5">
              <w:rPr>
                <w:webHidden/>
              </w:rPr>
            </w:r>
            <w:r w:rsidR="005176E5">
              <w:rPr>
                <w:webHidden/>
              </w:rPr>
              <w:fldChar w:fldCharType="separate"/>
            </w:r>
            <w:r w:rsidR="005176E5">
              <w:rPr>
                <w:webHidden/>
              </w:rPr>
              <w:t>3</w:t>
            </w:r>
            <w:r w:rsidR="005176E5">
              <w:rPr>
                <w:webHidden/>
              </w:rPr>
              <w:fldChar w:fldCharType="end"/>
            </w:r>
          </w:hyperlink>
        </w:p>
        <w:p w:rsidR="005176E5" w:rsidRDefault="00732220">
          <w:pPr>
            <w:pStyle w:val="TOC1"/>
            <w:rPr>
              <w:rFonts w:asciiTheme="minorHAnsi" w:eastAsiaTheme="minorEastAsia" w:hAnsiTheme="minorHAnsi"/>
              <w:b w:val="0"/>
              <w:sz w:val="22"/>
              <w:lang w:val="de-DE" w:eastAsia="de-DE"/>
            </w:rPr>
          </w:pPr>
          <w:hyperlink w:anchor="_Toc506965889" w:history="1">
            <w:r w:rsidR="005176E5" w:rsidRPr="00E82929">
              <w:rPr>
                <w:rStyle w:val="Hyperlink"/>
              </w:rPr>
              <w:t>2</w:t>
            </w:r>
            <w:r w:rsidR="005176E5">
              <w:rPr>
                <w:rFonts w:asciiTheme="minorHAnsi" w:eastAsiaTheme="minorEastAsia" w:hAnsiTheme="minorHAnsi"/>
                <w:b w:val="0"/>
                <w:sz w:val="22"/>
                <w:lang w:val="de-DE" w:eastAsia="de-DE"/>
              </w:rPr>
              <w:tab/>
            </w:r>
            <w:r w:rsidR="005176E5" w:rsidRPr="00E82929">
              <w:rPr>
                <w:rStyle w:val="Hyperlink"/>
              </w:rPr>
              <w:t>Coordination of work</w:t>
            </w:r>
            <w:r w:rsidR="005176E5">
              <w:rPr>
                <w:webHidden/>
              </w:rPr>
              <w:tab/>
            </w:r>
            <w:r w:rsidR="005176E5">
              <w:rPr>
                <w:webHidden/>
              </w:rPr>
              <w:fldChar w:fldCharType="begin"/>
            </w:r>
            <w:r w:rsidR="005176E5">
              <w:rPr>
                <w:webHidden/>
              </w:rPr>
              <w:instrText xml:space="preserve"> PAGEREF _Toc506965889 \h </w:instrText>
            </w:r>
            <w:r w:rsidR="005176E5">
              <w:rPr>
                <w:webHidden/>
              </w:rPr>
            </w:r>
            <w:r w:rsidR="005176E5">
              <w:rPr>
                <w:webHidden/>
              </w:rPr>
              <w:fldChar w:fldCharType="separate"/>
            </w:r>
            <w:r w:rsidR="005176E5">
              <w:rPr>
                <w:webHidden/>
              </w:rPr>
              <w:t>3</w:t>
            </w:r>
            <w:r w:rsidR="005176E5">
              <w:rPr>
                <w:webHidden/>
              </w:rPr>
              <w:fldChar w:fldCharType="end"/>
            </w:r>
          </w:hyperlink>
        </w:p>
        <w:p w:rsidR="005176E5" w:rsidRDefault="00732220">
          <w:pPr>
            <w:pStyle w:val="TOC1"/>
            <w:rPr>
              <w:rFonts w:asciiTheme="minorHAnsi" w:eastAsiaTheme="minorEastAsia" w:hAnsiTheme="minorHAnsi"/>
              <w:b w:val="0"/>
              <w:sz w:val="22"/>
              <w:lang w:val="de-DE" w:eastAsia="de-DE"/>
            </w:rPr>
          </w:pPr>
          <w:hyperlink w:anchor="_Toc506965890" w:history="1">
            <w:r w:rsidR="005176E5" w:rsidRPr="00E82929">
              <w:rPr>
                <w:rStyle w:val="Hyperlink"/>
              </w:rPr>
              <w:t>3</w:t>
            </w:r>
            <w:r w:rsidR="005176E5">
              <w:rPr>
                <w:rFonts w:asciiTheme="minorHAnsi" w:eastAsiaTheme="minorEastAsia" w:hAnsiTheme="minorHAnsi"/>
                <w:b w:val="0"/>
                <w:sz w:val="22"/>
                <w:lang w:val="de-DE" w:eastAsia="de-DE"/>
              </w:rPr>
              <w:tab/>
            </w:r>
            <w:r w:rsidR="005176E5" w:rsidRPr="00E82929">
              <w:rPr>
                <w:rStyle w:val="Hyperlink"/>
              </w:rPr>
              <w:t>Safety requirements</w:t>
            </w:r>
            <w:r w:rsidR="005176E5">
              <w:rPr>
                <w:webHidden/>
              </w:rPr>
              <w:tab/>
            </w:r>
            <w:r w:rsidR="005176E5">
              <w:rPr>
                <w:webHidden/>
              </w:rPr>
              <w:fldChar w:fldCharType="begin"/>
            </w:r>
            <w:r w:rsidR="005176E5">
              <w:rPr>
                <w:webHidden/>
              </w:rPr>
              <w:instrText xml:space="preserve"> PAGEREF _Toc506965890 \h </w:instrText>
            </w:r>
            <w:r w:rsidR="005176E5">
              <w:rPr>
                <w:webHidden/>
              </w:rPr>
            </w:r>
            <w:r w:rsidR="005176E5">
              <w:rPr>
                <w:webHidden/>
              </w:rPr>
              <w:fldChar w:fldCharType="separate"/>
            </w:r>
            <w:r w:rsidR="005176E5">
              <w:rPr>
                <w:webHidden/>
              </w:rPr>
              <w:t>3</w:t>
            </w:r>
            <w:r w:rsidR="005176E5">
              <w:rPr>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891" w:history="1">
            <w:r w:rsidR="005176E5" w:rsidRPr="00E82929">
              <w:rPr>
                <w:rStyle w:val="Hyperlink"/>
                <w:noProof/>
                <w14:scene3d>
                  <w14:camera w14:prst="orthographicFront"/>
                  <w14:lightRig w14:rig="threePt" w14:dir="t">
                    <w14:rot w14:lat="0" w14:lon="0" w14:rev="0"/>
                  </w14:lightRig>
                </w14:scene3d>
              </w:rPr>
              <w:t>3.1</w:t>
            </w:r>
            <w:r w:rsidR="005176E5">
              <w:rPr>
                <w:rFonts w:asciiTheme="minorHAnsi" w:eastAsiaTheme="minorEastAsia" w:hAnsiTheme="minorHAnsi"/>
                <w:noProof/>
                <w:sz w:val="22"/>
                <w:lang w:val="de-DE" w:eastAsia="de-DE"/>
              </w:rPr>
              <w:tab/>
            </w:r>
            <w:r w:rsidR="005176E5" w:rsidRPr="00E82929">
              <w:rPr>
                <w:rStyle w:val="Hyperlink"/>
                <w:noProof/>
              </w:rPr>
              <w:t>Access permission</w:t>
            </w:r>
            <w:r w:rsidR="005176E5">
              <w:rPr>
                <w:noProof/>
                <w:webHidden/>
              </w:rPr>
              <w:tab/>
            </w:r>
            <w:r w:rsidR="005176E5">
              <w:rPr>
                <w:noProof/>
                <w:webHidden/>
              </w:rPr>
              <w:fldChar w:fldCharType="begin"/>
            </w:r>
            <w:r w:rsidR="005176E5">
              <w:rPr>
                <w:noProof/>
                <w:webHidden/>
              </w:rPr>
              <w:instrText xml:space="preserve"> PAGEREF _Toc506965891 \h </w:instrText>
            </w:r>
            <w:r w:rsidR="005176E5">
              <w:rPr>
                <w:noProof/>
                <w:webHidden/>
              </w:rPr>
            </w:r>
            <w:r w:rsidR="005176E5">
              <w:rPr>
                <w:noProof/>
                <w:webHidden/>
              </w:rPr>
              <w:fldChar w:fldCharType="separate"/>
            </w:r>
            <w:r w:rsidR="005176E5">
              <w:rPr>
                <w:noProof/>
                <w:webHidden/>
              </w:rPr>
              <w:t>3</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892" w:history="1">
            <w:r w:rsidR="005176E5" w:rsidRPr="00E82929">
              <w:rPr>
                <w:rStyle w:val="Hyperlink"/>
                <w:noProof/>
                <w14:scene3d>
                  <w14:camera w14:prst="orthographicFront"/>
                  <w14:lightRig w14:rig="threePt" w14:dir="t">
                    <w14:rot w14:lat="0" w14:lon="0" w14:rev="0"/>
                  </w14:lightRig>
                </w14:scene3d>
              </w:rPr>
              <w:t>3.2</w:t>
            </w:r>
            <w:r w:rsidR="005176E5">
              <w:rPr>
                <w:rFonts w:asciiTheme="minorHAnsi" w:eastAsiaTheme="minorEastAsia" w:hAnsiTheme="minorHAnsi"/>
                <w:noProof/>
                <w:sz w:val="22"/>
                <w:lang w:val="de-DE" w:eastAsia="de-DE"/>
              </w:rPr>
              <w:tab/>
            </w:r>
            <w:r w:rsidR="005176E5" w:rsidRPr="00E82929">
              <w:rPr>
                <w:rStyle w:val="Hyperlink"/>
                <w:noProof/>
              </w:rPr>
              <w:t>Performance of the work</w:t>
            </w:r>
            <w:r w:rsidR="005176E5">
              <w:rPr>
                <w:noProof/>
                <w:webHidden/>
              </w:rPr>
              <w:tab/>
            </w:r>
            <w:r w:rsidR="005176E5">
              <w:rPr>
                <w:noProof/>
                <w:webHidden/>
              </w:rPr>
              <w:fldChar w:fldCharType="begin"/>
            </w:r>
            <w:r w:rsidR="005176E5">
              <w:rPr>
                <w:noProof/>
                <w:webHidden/>
              </w:rPr>
              <w:instrText xml:space="preserve"> PAGEREF _Toc506965892 \h </w:instrText>
            </w:r>
            <w:r w:rsidR="005176E5">
              <w:rPr>
                <w:noProof/>
                <w:webHidden/>
              </w:rPr>
            </w:r>
            <w:r w:rsidR="005176E5">
              <w:rPr>
                <w:noProof/>
                <w:webHidden/>
              </w:rPr>
              <w:fldChar w:fldCharType="separate"/>
            </w:r>
            <w:r w:rsidR="005176E5">
              <w:rPr>
                <w:noProof/>
                <w:webHidden/>
              </w:rPr>
              <w:t>3</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893" w:history="1">
            <w:r w:rsidR="005176E5" w:rsidRPr="00E82929">
              <w:rPr>
                <w:rStyle w:val="Hyperlink"/>
                <w:noProof/>
                <w14:scene3d>
                  <w14:camera w14:prst="orthographicFront"/>
                  <w14:lightRig w14:rig="threePt" w14:dir="t">
                    <w14:rot w14:lat="0" w14:lon="0" w14:rev="0"/>
                  </w14:lightRig>
                </w14:scene3d>
              </w:rPr>
              <w:t>3.3</w:t>
            </w:r>
            <w:r w:rsidR="005176E5">
              <w:rPr>
                <w:rFonts w:asciiTheme="minorHAnsi" w:eastAsiaTheme="minorEastAsia" w:hAnsiTheme="minorHAnsi"/>
                <w:noProof/>
                <w:sz w:val="22"/>
                <w:lang w:val="de-DE" w:eastAsia="de-DE"/>
              </w:rPr>
              <w:tab/>
            </w:r>
            <w:r w:rsidR="005176E5" w:rsidRPr="00E82929">
              <w:rPr>
                <w:rStyle w:val="Hyperlink"/>
                <w:noProof/>
              </w:rPr>
              <w:t>Subcontractors</w:t>
            </w:r>
            <w:r w:rsidR="005176E5">
              <w:rPr>
                <w:noProof/>
                <w:webHidden/>
              </w:rPr>
              <w:tab/>
            </w:r>
            <w:r w:rsidR="005176E5">
              <w:rPr>
                <w:noProof/>
                <w:webHidden/>
              </w:rPr>
              <w:fldChar w:fldCharType="begin"/>
            </w:r>
            <w:r w:rsidR="005176E5">
              <w:rPr>
                <w:noProof/>
                <w:webHidden/>
              </w:rPr>
              <w:instrText xml:space="preserve"> PAGEREF _Toc506965893 \h </w:instrText>
            </w:r>
            <w:r w:rsidR="005176E5">
              <w:rPr>
                <w:noProof/>
                <w:webHidden/>
              </w:rPr>
            </w:r>
            <w:r w:rsidR="005176E5">
              <w:rPr>
                <w:noProof/>
                <w:webHidden/>
              </w:rPr>
              <w:fldChar w:fldCharType="separate"/>
            </w:r>
            <w:r w:rsidR="005176E5">
              <w:rPr>
                <w:noProof/>
                <w:webHidden/>
              </w:rPr>
              <w:t>4</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894" w:history="1">
            <w:r w:rsidR="005176E5" w:rsidRPr="00E82929">
              <w:rPr>
                <w:rStyle w:val="Hyperlink"/>
                <w:noProof/>
                <w14:scene3d>
                  <w14:camera w14:prst="orthographicFront"/>
                  <w14:lightRig w14:rig="threePt" w14:dir="t">
                    <w14:rot w14:lat="0" w14:lon="0" w14:rev="0"/>
                  </w14:lightRig>
                </w14:scene3d>
              </w:rPr>
              <w:t>3.4</w:t>
            </w:r>
            <w:r w:rsidR="005176E5">
              <w:rPr>
                <w:rFonts w:asciiTheme="minorHAnsi" w:eastAsiaTheme="minorEastAsia" w:hAnsiTheme="minorHAnsi"/>
                <w:noProof/>
                <w:sz w:val="22"/>
                <w:lang w:val="de-DE" w:eastAsia="de-DE"/>
              </w:rPr>
              <w:tab/>
            </w:r>
            <w:r w:rsidR="005176E5" w:rsidRPr="00E82929">
              <w:rPr>
                <w:rStyle w:val="Hyperlink"/>
                <w:noProof/>
              </w:rPr>
              <w:t>Hazard assessment</w:t>
            </w:r>
            <w:r w:rsidR="005176E5">
              <w:rPr>
                <w:noProof/>
                <w:webHidden/>
              </w:rPr>
              <w:tab/>
            </w:r>
            <w:r w:rsidR="005176E5">
              <w:rPr>
                <w:noProof/>
                <w:webHidden/>
              </w:rPr>
              <w:fldChar w:fldCharType="begin"/>
            </w:r>
            <w:r w:rsidR="005176E5">
              <w:rPr>
                <w:noProof/>
                <w:webHidden/>
              </w:rPr>
              <w:instrText xml:space="preserve"> PAGEREF _Toc506965894 \h </w:instrText>
            </w:r>
            <w:r w:rsidR="005176E5">
              <w:rPr>
                <w:noProof/>
                <w:webHidden/>
              </w:rPr>
            </w:r>
            <w:r w:rsidR="005176E5">
              <w:rPr>
                <w:noProof/>
                <w:webHidden/>
              </w:rPr>
              <w:fldChar w:fldCharType="separate"/>
            </w:r>
            <w:r w:rsidR="005176E5">
              <w:rPr>
                <w:noProof/>
                <w:webHidden/>
              </w:rPr>
              <w:t>4</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895" w:history="1">
            <w:r w:rsidR="005176E5" w:rsidRPr="00E82929">
              <w:rPr>
                <w:rStyle w:val="Hyperlink"/>
                <w:noProof/>
                <w14:scene3d>
                  <w14:camera w14:prst="orthographicFront"/>
                  <w14:lightRig w14:rig="threePt" w14:dir="t">
                    <w14:rot w14:lat="0" w14:lon="0" w14:rev="0"/>
                  </w14:lightRig>
                </w14:scene3d>
              </w:rPr>
              <w:t>3.5</w:t>
            </w:r>
            <w:r w:rsidR="005176E5">
              <w:rPr>
                <w:rFonts w:asciiTheme="minorHAnsi" w:eastAsiaTheme="minorEastAsia" w:hAnsiTheme="minorHAnsi"/>
                <w:noProof/>
                <w:sz w:val="22"/>
                <w:lang w:val="de-DE" w:eastAsia="de-DE"/>
              </w:rPr>
              <w:tab/>
            </w:r>
            <w:r w:rsidR="005176E5" w:rsidRPr="00E82929">
              <w:rPr>
                <w:rStyle w:val="Hyperlink"/>
                <w:noProof/>
              </w:rPr>
              <w:t>Instruction of employees</w:t>
            </w:r>
            <w:r w:rsidR="005176E5">
              <w:rPr>
                <w:noProof/>
                <w:webHidden/>
              </w:rPr>
              <w:tab/>
            </w:r>
            <w:r w:rsidR="005176E5">
              <w:rPr>
                <w:noProof/>
                <w:webHidden/>
              </w:rPr>
              <w:fldChar w:fldCharType="begin"/>
            </w:r>
            <w:r w:rsidR="005176E5">
              <w:rPr>
                <w:noProof/>
                <w:webHidden/>
              </w:rPr>
              <w:instrText xml:space="preserve"> PAGEREF _Toc506965895 \h </w:instrText>
            </w:r>
            <w:r w:rsidR="005176E5">
              <w:rPr>
                <w:noProof/>
                <w:webHidden/>
              </w:rPr>
            </w:r>
            <w:r w:rsidR="005176E5">
              <w:rPr>
                <w:noProof/>
                <w:webHidden/>
              </w:rPr>
              <w:fldChar w:fldCharType="separate"/>
            </w:r>
            <w:r w:rsidR="005176E5">
              <w:rPr>
                <w:noProof/>
                <w:webHidden/>
              </w:rPr>
              <w:t>4</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896" w:history="1">
            <w:r w:rsidR="005176E5" w:rsidRPr="00E82929">
              <w:rPr>
                <w:rStyle w:val="Hyperlink"/>
                <w:noProof/>
                <w14:scene3d>
                  <w14:camera w14:prst="orthographicFront"/>
                  <w14:lightRig w14:rig="threePt" w14:dir="t">
                    <w14:rot w14:lat="0" w14:lon="0" w14:rev="0"/>
                  </w14:lightRig>
                </w14:scene3d>
              </w:rPr>
              <w:t>3.6</w:t>
            </w:r>
            <w:r w:rsidR="005176E5">
              <w:rPr>
                <w:rFonts w:asciiTheme="minorHAnsi" w:eastAsiaTheme="minorEastAsia" w:hAnsiTheme="minorHAnsi"/>
                <w:noProof/>
                <w:sz w:val="22"/>
                <w:lang w:val="de-DE" w:eastAsia="de-DE"/>
              </w:rPr>
              <w:tab/>
            </w:r>
            <w:r w:rsidR="005176E5" w:rsidRPr="00E82929">
              <w:rPr>
                <w:rStyle w:val="Hyperlink"/>
                <w:noProof/>
              </w:rPr>
              <w:t>Working hours</w:t>
            </w:r>
            <w:r w:rsidR="005176E5">
              <w:rPr>
                <w:noProof/>
                <w:webHidden/>
              </w:rPr>
              <w:tab/>
            </w:r>
            <w:r w:rsidR="005176E5">
              <w:rPr>
                <w:noProof/>
                <w:webHidden/>
              </w:rPr>
              <w:fldChar w:fldCharType="begin"/>
            </w:r>
            <w:r w:rsidR="005176E5">
              <w:rPr>
                <w:noProof/>
                <w:webHidden/>
              </w:rPr>
              <w:instrText xml:space="preserve"> PAGEREF _Toc506965896 \h </w:instrText>
            </w:r>
            <w:r w:rsidR="005176E5">
              <w:rPr>
                <w:noProof/>
                <w:webHidden/>
              </w:rPr>
            </w:r>
            <w:r w:rsidR="005176E5">
              <w:rPr>
                <w:noProof/>
                <w:webHidden/>
              </w:rPr>
              <w:fldChar w:fldCharType="separate"/>
            </w:r>
            <w:r w:rsidR="005176E5">
              <w:rPr>
                <w:noProof/>
                <w:webHidden/>
              </w:rPr>
              <w:t>4</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897" w:history="1">
            <w:r w:rsidR="005176E5" w:rsidRPr="00E82929">
              <w:rPr>
                <w:rStyle w:val="Hyperlink"/>
                <w:noProof/>
                <w14:scene3d>
                  <w14:camera w14:prst="orthographicFront"/>
                  <w14:lightRig w14:rig="threePt" w14:dir="t">
                    <w14:rot w14:lat="0" w14:lon="0" w14:rev="0"/>
                  </w14:lightRig>
                </w14:scene3d>
              </w:rPr>
              <w:t>3.7</w:t>
            </w:r>
            <w:r w:rsidR="005176E5">
              <w:rPr>
                <w:rFonts w:asciiTheme="minorHAnsi" w:eastAsiaTheme="minorEastAsia" w:hAnsiTheme="minorHAnsi"/>
                <w:noProof/>
                <w:sz w:val="22"/>
                <w:lang w:val="de-DE" w:eastAsia="de-DE"/>
              </w:rPr>
              <w:tab/>
            </w:r>
            <w:r w:rsidR="005176E5" w:rsidRPr="00E82929">
              <w:rPr>
                <w:rStyle w:val="Hyperlink"/>
                <w:noProof/>
              </w:rPr>
              <w:t>Video and audio recordings</w:t>
            </w:r>
            <w:r w:rsidR="005176E5">
              <w:rPr>
                <w:noProof/>
                <w:webHidden/>
              </w:rPr>
              <w:tab/>
            </w:r>
            <w:r w:rsidR="005176E5">
              <w:rPr>
                <w:noProof/>
                <w:webHidden/>
              </w:rPr>
              <w:fldChar w:fldCharType="begin"/>
            </w:r>
            <w:r w:rsidR="005176E5">
              <w:rPr>
                <w:noProof/>
                <w:webHidden/>
              </w:rPr>
              <w:instrText xml:space="preserve"> PAGEREF _Toc506965897 \h </w:instrText>
            </w:r>
            <w:r w:rsidR="005176E5">
              <w:rPr>
                <w:noProof/>
                <w:webHidden/>
              </w:rPr>
            </w:r>
            <w:r w:rsidR="005176E5">
              <w:rPr>
                <w:noProof/>
                <w:webHidden/>
              </w:rPr>
              <w:fldChar w:fldCharType="separate"/>
            </w:r>
            <w:r w:rsidR="005176E5">
              <w:rPr>
                <w:noProof/>
                <w:webHidden/>
              </w:rPr>
              <w:t>4</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898" w:history="1">
            <w:r w:rsidR="005176E5" w:rsidRPr="00E82929">
              <w:rPr>
                <w:rStyle w:val="Hyperlink"/>
                <w:noProof/>
                <w14:scene3d>
                  <w14:camera w14:prst="orthographicFront"/>
                  <w14:lightRig w14:rig="threePt" w14:dir="t">
                    <w14:rot w14:lat="0" w14:lon="0" w14:rev="0"/>
                  </w14:lightRig>
                </w14:scene3d>
              </w:rPr>
              <w:t>3.8</w:t>
            </w:r>
            <w:r w:rsidR="005176E5">
              <w:rPr>
                <w:rFonts w:asciiTheme="minorHAnsi" w:eastAsiaTheme="minorEastAsia" w:hAnsiTheme="minorHAnsi"/>
                <w:noProof/>
                <w:sz w:val="22"/>
                <w:lang w:val="de-DE" w:eastAsia="de-DE"/>
              </w:rPr>
              <w:tab/>
            </w:r>
            <w:r w:rsidR="005176E5" w:rsidRPr="00E82929">
              <w:rPr>
                <w:rStyle w:val="Hyperlink"/>
                <w:noProof/>
              </w:rPr>
              <w:t>No alcohol/smoking in the plant</w:t>
            </w:r>
            <w:r w:rsidR="005176E5">
              <w:rPr>
                <w:noProof/>
                <w:webHidden/>
              </w:rPr>
              <w:tab/>
            </w:r>
            <w:r w:rsidR="005176E5">
              <w:rPr>
                <w:noProof/>
                <w:webHidden/>
              </w:rPr>
              <w:fldChar w:fldCharType="begin"/>
            </w:r>
            <w:r w:rsidR="005176E5">
              <w:rPr>
                <w:noProof/>
                <w:webHidden/>
              </w:rPr>
              <w:instrText xml:space="preserve"> PAGEREF _Toc506965898 \h </w:instrText>
            </w:r>
            <w:r w:rsidR="005176E5">
              <w:rPr>
                <w:noProof/>
                <w:webHidden/>
              </w:rPr>
            </w:r>
            <w:r w:rsidR="005176E5">
              <w:rPr>
                <w:noProof/>
                <w:webHidden/>
              </w:rPr>
              <w:fldChar w:fldCharType="separate"/>
            </w:r>
            <w:r w:rsidR="005176E5">
              <w:rPr>
                <w:noProof/>
                <w:webHidden/>
              </w:rPr>
              <w:t>4</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899" w:history="1">
            <w:r w:rsidR="005176E5" w:rsidRPr="00E82929">
              <w:rPr>
                <w:rStyle w:val="Hyperlink"/>
                <w:noProof/>
                <w14:scene3d>
                  <w14:camera w14:prst="orthographicFront"/>
                  <w14:lightRig w14:rig="threePt" w14:dir="t">
                    <w14:rot w14:lat="0" w14:lon="0" w14:rev="0"/>
                  </w14:lightRig>
                </w14:scene3d>
              </w:rPr>
              <w:t>3.9</w:t>
            </w:r>
            <w:r w:rsidR="005176E5">
              <w:rPr>
                <w:rFonts w:asciiTheme="minorHAnsi" w:eastAsiaTheme="minorEastAsia" w:hAnsiTheme="minorHAnsi"/>
                <w:noProof/>
                <w:sz w:val="22"/>
                <w:lang w:val="de-DE" w:eastAsia="de-DE"/>
              </w:rPr>
              <w:tab/>
            </w:r>
            <w:r w:rsidR="005176E5" w:rsidRPr="00E82929">
              <w:rPr>
                <w:rStyle w:val="Hyperlink"/>
                <w:noProof/>
              </w:rPr>
              <w:t>Emergency response / First aid</w:t>
            </w:r>
            <w:r w:rsidR="005176E5">
              <w:rPr>
                <w:noProof/>
                <w:webHidden/>
              </w:rPr>
              <w:tab/>
            </w:r>
            <w:r w:rsidR="005176E5">
              <w:rPr>
                <w:noProof/>
                <w:webHidden/>
              </w:rPr>
              <w:fldChar w:fldCharType="begin"/>
            </w:r>
            <w:r w:rsidR="005176E5">
              <w:rPr>
                <w:noProof/>
                <w:webHidden/>
              </w:rPr>
              <w:instrText xml:space="preserve"> PAGEREF _Toc506965899 \h </w:instrText>
            </w:r>
            <w:r w:rsidR="005176E5">
              <w:rPr>
                <w:noProof/>
                <w:webHidden/>
              </w:rPr>
            </w:r>
            <w:r w:rsidR="005176E5">
              <w:rPr>
                <w:noProof/>
                <w:webHidden/>
              </w:rPr>
              <w:fldChar w:fldCharType="separate"/>
            </w:r>
            <w:r w:rsidR="005176E5">
              <w:rPr>
                <w:noProof/>
                <w:webHidden/>
              </w:rPr>
              <w:t>4</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00" w:history="1">
            <w:r w:rsidR="005176E5" w:rsidRPr="00E82929">
              <w:rPr>
                <w:rStyle w:val="Hyperlink"/>
                <w:noProof/>
                <w14:scene3d>
                  <w14:camera w14:prst="orthographicFront"/>
                  <w14:lightRig w14:rig="threePt" w14:dir="t">
                    <w14:rot w14:lat="0" w14:lon="0" w14:rev="0"/>
                  </w14:lightRig>
                </w14:scene3d>
              </w:rPr>
              <w:t>3.10</w:t>
            </w:r>
            <w:r w:rsidR="005176E5">
              <w:rPr>
                <w:rFonts w:asciiTheme="minorHAnsi" w:eastAsiaTheme="minorEastAsia" w:hAnsiTheme="minorHAnsi"/>
                <w:noProof/>
                <w:sz w:val="22"/>
                <w:lang w:val="de-DE" w:eastAsia="de-DE"/>
              </w:rPr>
              <w:tab/>
            </w:r>
            <w:r w:rsidR="005176E5" w:rsidRPr="00E82929">
              <w:rPr>
                <w:rStyle w:val="Hyperlink"/>
                <w:noProof/>
              </w:rPr>
              <w:t>Items brought onto plant property</w:t>
            </w:r>
            <w:r w:rsidR="005176E5">
              <w:rPr>
                <w:noProof/>
                <w:webHidden/>
              </w:rPr>
              <w:tab/>
            </w:r>
            <w:r w:rsidR="005176E5">
              <w:rPr>
                <w:noProof/>
                <w:webHidden/>
              </w:rPr>
              <w:fldChar w:fldCharType="begin"/>
            </w:r>
            <w:r w:rsidR="005176E5">
              <w:rPr>
                <w:noProof/>
                <w:webHidden/>
              </w:rPr>
              <w:instrText xml:space="preserve"> PAGEREF _Toc506965900 \h </w:instrText>
            </w:r>
            <w:r w:rsidR="005176E5">
              <w:rPr>
                <w:noProof/>
                <w:webHidden/>
              </w:rPr>
            </w:r>
            <w:r w:rsidR="005176E5">
              <w:rPr>
                <w:noProof/>
                <w:webHidden/>
              </w:rPr>
              <w:fldChar w:fldCharType="separate"/>
            </w:r>
            <w:r w:rsidR="005176E5">
              <w:rPr>
                <w:noProof/>
                <w:webHidden/>
              </w:rPr>
              <w:t>5</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01" w:history="1">
            <w:r w:rsidR="005176E5" w:rsidRPr="00E82929">
              <w:rPr>
                <w:rStyle w:val="Hyperlink"/>
                <w:noProof/>
                <w14:scene3d>
                  <w14:camera w14:prst="orthographicFront"/>
                  <w14:lightRig w14:rig="threePt" w14:dir="t">
                    <w14:rot w14:lat="0" w14:lon="0" w14:rev="0"/>
                  </w14:lightRig>
                </w14:scene3d>
              </w:rPr>
              <w:t>3.11</w:t>
            </w:r>
            <w:r w:rsidR="005176E5">
              <w:rPr>
                <w:rFonts w:asciiTheme="minorHAnsi" w:eastAsiaTheme="minorEastAsia" w:hAnsiTheme="minorHAnsi"/>
                <w:noProof/>
                <w:sz w:val="22"/>
                <w:lang w:val="de-DE" w:eastAsia="de-DE"/>
              </w:rPr>
              <w:tab/>
            </w:r>
            <w:r w:rsidR="005176E5" w:rsidRPr="00E82929">
              <w:rPr>
                <w:rStyle w:val="Hyperlink"/>
                <w:noProof/>
              </w:rPr>
              <w:t>Removal of items</w:t>
            </w:r>
            <w:r w:rsidR="005176E5">
              <w:rPr>
                <w:noProof/>
                <w:webHidden/>
              </w:rPr>
              <w:tab/>
            </w:r>
            <w:r w:rsidR="005176E5">
              <w:rPr>
                <w:noProof/>
                <w:webHidden/>
              </w:rPr>
              <w:fldChar w:fldCharType="begin"/>
            </w:r>
            <w:r w:rsidR="005176E5">
              <w:rPr>
                <w:noProof/>
                <w:webHidden/>
              </w:rPr>
              <w:instrText xml:space="preserve"> PAGEREF _Toc506965901 \h </w:instrText>
            </w:r>
            <w:r w:rsidR="005176E5">
              <w:rPr>
                <w:noProof/>
                <w:webHidden/>
              </w:rPr>
            </w:r>
            <w:r w:rsidR="005176E5">
              <w:rPr>
                <w:noProof/>
                <w:webHidden/>
              </w:rPr>
              <w:fldChar w:fldCharType="separate"/>
            </w:r>
            <w:r w:rsidR="005176E5">
              <w:rPr>
                <w:noProof/>
                <w:webHidden/>
              </w:rPr>
              <w:t>5</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02" w:history="1">
            <w:r w:rsidR="005176E5" w:rsidRPr="00E82929">
              <w:rPr>
                <w:rStyle w:val="Hyperlink"/>
                <w:noProof/>
                <w14:scene3d>
                  <w14:camera w14:prst="orthographicFront"/>
                  <w14:lightRig w14:rig="threePt" w14:dir="t">
                    <w14:rot w14:lat="0" w14:lon="0" w14:rev="0"/>
                  </w14:lightRig>
                </w14:scene3d>
              </w:rPr>
              <w:t>3.12</w:t>
            </w:r>
            <w:r w:rsidR="005176E5">
              <w:rPr>
                <w:rFonts w:asciiTheme="minorHAnsi" w:eastAsiaTheme="minorEastAsia" w:hAnsiTheme="minorHAnsi"/>
                <w:noProof/>
                <w:sz w:val="22"/>
                <w:lang w:val="de-DE" w:eastAsia="de-DE"/>
              </w:rPr>
              <w:tab/>
            </w:r>
            <w:r w:rsidR="005176E5" w:rsidRPr="00E82929">
              <w:rPr>
                <w:rStyle w:val="Hyperlink"/>
                <w:noProof/>
              </w:rPr>
              <w:t>Setup of the work site and construction sites</w:t>
            </w:r>
            <w:r w:rsidR="005176E5">
              <w:rPr>
                <w:noProof/>
                <w:webHidden/>
              </w:rPr>
              <w:tab/>
            </w:r>
            <w:r w:rsidR="005176E5">
              <w:rPr>
                <w:noProof/>
                <w:webHidden/>
              </w:rPr>
              <w:fldChar w:fldCharType="begin"/>
            </w:r>
            <w:r w:rsidR="005176E5">
              <w:rPr>
                <w:noProof/>
                <w:webHidden/>
              </w:rPr>
              <w:instrText xml:space="preserve"> PAGEREF _Toc506965902 \h </w:instrText>
            </w:r>
            <w:r w:rsidR="005176E5">
              <w:rPr>
                <w:noProof/>
                <w:webHidden/>
              </w:rPr>
            </w:r>
            <w:r w:rsidR="005176E5">
              <w:rPr>
                <w:noProof/>
                <w:webHidden/>
              </w:rPr>
              <w:fldChar w:fldCharType="separate"/>
            </w:r>
            <w:r w:rsidR="005176E5">
              <w:rPr>
                <w:noProof/>
                <w:webHidden/>
              </w:rPr>
              <w:t>5</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03" w:history="1">
            <w:r w:rsidR="005176E5" w:rsidRPr="00E82929">
              <w:rPr>
                <w:rStyle w:val="Hyperlink"/>
                <w:noProof/>
                <w14:scene3d>
                  <w14:camera w14:prst="orthographicFront"/>
                  <w14:lightRig w14:rig="threePt" w14:dir="t">
                    <w14:rot w14:lat="0" w14:lon="0" w14:rev="0"/>
                  </w14:lightRig>
                </w14:scene3d>
              </w:rPr>
              <w:t>3.13</w:t>
            </w:r>
            <w:r w:rsidR="005176E5">
              <w:rPr>
                <w:rFonts w:asciiTheme="minorHAnsi" w:eastAsiaTheme="minorEastAsia" w:hAnsiTheme="minorHAnsi"/>
                <w:noProof/>
                <w:sz w:val="22"/>
                <w:lang w:val="de-DE" w:eastAsia="de-DE"/>
              </w:rPr>
              <w:tab/>
            </w:r>
            <w:r w:rsidR="005176E5" w:rsidRPr="00E82929">
              <w:rPr>
                <w:rStyle w:val="Hyperlink"/>
                <w:noProof/>
              </w:rPr>
              <w:t>Occupational safety and health</w:t>
            </w:r>
            <w:r w:rsidR="005176E5">
              <w:rPr>
                <w:noProof/>
                <w:webHidden/>
              </w:rPr>
              <w:tab/>
            </w:r>
            <w:r w:rsidR="005176E5">
              <w:rPr>
                <w:noProof/>
                <w:webHidden/>
              </w:rPr>
              <w:fldChar w:fldCharType="begin"/>
            </w:r>
            <w:r w:rsidR="005176E5">
              <w:rPr>
                <w:noProof/>
                <w:webHidden/>
              </w:rPr>
              <w:instrText xml:space="preserve"> PAGEREF _Toc506965903 \h </w:instrText>
            </w:r>
            <w:r w:rsidR="005176E5">
              <w:rPr>
                <w:noProof/>
                <w:webHidden/>
              </w:rPr>
            </w:r>
            <w:r w:rsidR="005176E5">
              <w:rPr>
                <w:noProof/>
                <w:webHidden/>
              </w:rPr>
              <w:fldChar w:fldCharType="separate"/>
            </w:r>
            <w:r w:rsidR="005176E5">
              <w:rPr>
                <w:noProof/>
                <w:webHidden/>
              </w:rPr>
              <w:t>5</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04" w:history="1">
            <w:r w:rsidR="005176E5" w:rsidRPr="00E82929">
              <w:rPr>
                <w:rStyle w:val="Hyperlink"/>
                <w:noProof/>
                <w14:scene3d>
                  <w14:camera w14:prst="orthographicFront"/>
                  <w14:lightRig w14:rig="threePt" w14:dir="t">
                    <w14:rot w14:lat="0" w14:lon="0" w14:rev="0"/>
                  </w14:lightRig>
                </w14:scene3d>
              </w:rPr>
              <w:t>3.14</w:t>
            </w:r>
            <w:r w:rsidR="005176E5">
              <w:rPr>
                <w:rFonts w:asciiTheme="minorHAnsi" w:eastAsiaTheme="minorEastAsia" w:hAnsiTheme="minorHAnsi"/>
                <w:noProof/>
                <w:sz w:val="22"/>
                <w:lang w:val="de-DE" w:eastAsia="de-DE"/>
              </w:rPr>
              <w:tab/>
            </w:r>
            <w:r w:rsidR="005176E5" w:rsidRPr="00E82929">
              <w:rPr>
                <w:rStyle w:val="Hyperlink"/>
                <w:noProof/>
              </w:rPr>
              <w:t>Hazardous materials</w:t>
            </w:r>
            <w:r w:rsidR="005176E5">
              <w:rPr>
                <w:noProof/>
                <w:webHidden/>
              </w:rPr>
              <w:tab/>
            </w:r>
            <w:r w:rsidR="005176E5">
              <w:rPr>
                <w:noProof/>
                <w:webHidden/>
              </w:rPr>
              <w:fldChar w:fldCharType="begin"/>
            </w:r>
            <w:r w:rsidR="005176E5">
              <w:rPr>
                <w:noProof/>
                <w:webHidden/>
              </w:rPr>
              <w:instrText xml:space="preserve"> PAGEREF _Toc506965904 \h </w:instrText>
            </w:r>
            <w:r w:rsidR="005176E5">
              <w:rPr>
                <w:noProof/>
                <w:webHidden/>
              </w:rPr>
            </w:r>
            <w:r w:rsidR="005176E5">
              <w:rPr>
                <w:noProof/>
                <w:webHidden/>
              </w:rPr>
              <w:fldChar w:fldCharType="separate"/>
            </w:r>
            <w:r w:rsidR="005176E5">
              <w:rPr>
                <w:noProof/>
                <w:webHidden/>
              </w:rPr>
              <w:t>5</w:t>
            </w:r>
            <w:r w:rsidR="005176E5">
              <w:rPr>
                <w:noProof/>
                <w:webHidden/>
              </w:rPr>
              <w:fldChar w:fldCharType="end"/>
            </w:r>
          </w:hyperlink>
        </w:p>
        <w:p w:rsidR="005176E5" w:rsidRDefault="00732220">
          <w:pPr>
            <w:pStyle w:val="TOC1"/>
            <w:rPr>
              <w:rFonts w:asciiTheme="minorHAnsi" w:eastAsiaTheme="minorEastAsia" w:hAnsiTheme="minorHAnsi"/>
              <w:b w:val="0"/>
              <w:sz w:val="22"/>
              <w:lang w:val="de-DE" w:eastAsia="de-DE"/>
            </w:rPr>
          </w:pPr>
          <w:hyperlink w:anchor="_Toc506965905" w:history="1">
            <w:r w:rsidR="005176E5" w:rsidRPr="00E82929">
              <w:rPr>
                <w:rStyle w:val="Hyperlink"/>
              </w:rPr>
              <w:t>4</w:t>
            </w:r>
            <w:r w:rsidR="005176E5">
              <w:rPr>
                <w:rFonts w:asciiTheme="minorHAnsi" w:eastAsiaTheme="minorEastAsia" w:hAnsiTheme="minorHAnsi"/>
                <w:b w:val="0"/>
                <w:sz w:val="22"/>
                <w:lang w:val="de-DE" w:eastAsia="de-DE"/>
              </w:rPr>
              <w:tab/>
            </w:r>
            <w:r w:rsidR="005176E5" w:rsidRPr="00E82929">
              <w:rPr>
                <w:rStyle w:val="Hyperlink"/>
              </w:rPr>
              <w:t>Hazardous work / Permitting</w:t>
            </w:r>
            <w:r w:rsidR="005176E5">
              <w:rPr>
                <w:webHidden/>
              </w:rPr>
              <w:tab/>
            </w:r>
            <w:r w:rsidR="005176E5">
              <w:rPr>
                <w:webHidden/>
              </w:rPr>
              <w:fldChar w:fldCharType="begin"/>
            </w:r>
            <w:r w:rsidR="005176E5">
              <w:rPr>
                <w:webHidden/>
              </w:rPr>
              <w:instrText xml:space="preserve"> PAGEREF _Toc506965905 \h </w:instrText>
            </w:r>
            <w:r w:rsidR="005176E5">
              <w:rPr>
                <w:webHidden/>
              </w:rPr>
            </w:r>
            <w:r w:rsidR="005176E5">
              <w:rPr>
                <w:webHidden/>
              </w:rPr>
              <w:fldChar w:fldCharType="separate"/>
            </w:r>
            <w:r w:rsidR="005176E5">
              <w:rPr>
                <w:webHidden/>
              </w:rPr>
              <w:t>5</w:t>
            </w:r>
            <w:r w:rsidR="005176E5">
              <w:rPr>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06" w:history="1">
            <w:r w:rsidR="005176E5" w:rsidRPr="00E82929">
              <w:rPr>
                <w:rStyle w:val="Hyperlink"/>
                <w:noProof/>
                <w14:scene3d>
                  <w14:camera w14:prst="orthographicFront"/>
                  <w14:lightRig w14:rig="threePt" w14:dir="t">
                    <w14:rot w14:lat="0" w14:lon="0" w14:rev="0"/>
                  </w14:lightRig>
                </w14:scene3d>
              </w:rPr>
              <w:t>4.1</w:t>
            </w:r>
            <w:r w:rsidR="005176E5">
              <w:rPr>
                <w:rFonts w:asciiTheme="minorHAnsi" w:eastAsiaTheme="minorEastAsia" w:hAnsiTheme="minorHAnsi"/>
                <w:noProof/>
                <w:sz w:val="22"/>
                <w:lang w:val="de-DE" w:eastAsia="de-DE"/>
              </w:rPr>
              <w:tab/>
            </w:r>
            <w:r w:rsidR="005176E5" w:rsidRPr="00E82929">
              <w:rPr>
                <w:rStyle w:val="Hyperlink"/>
                <w:noProof/>
              </w:rPr>
              <w:t>Instruction and Work Permit procedures</w:t>
            </w:r>
            <w:r w:rsidR="005176E5">
              <w:rPr>
                <w:noProof/>
                <w:webHidden/>
              </w:rPr>
              <w:tab/>
            </w:r>
            <w:r w:rsidR="005176E5">
              <w:rPr>
                <w:noProof/>
                <w:webHidden/>
              </w:rPr>
              <w:fldChar w:fldCharType="begin"/>
            </w:r>
            <w:r w:rsidR="005176E5">
              <w:rPr>
                <w:noProof/>
                <w:webHidden/>
              </w:rPr>
              <w:instrText xml:space="preserve"> PAGEREF _Toc506965906 \h </w:instrText>
            </w:r>
            <w:r w:rsidR="005176E5">
              <w:rPr>
                <w:noProof/>
                <w:webHidden/>
              </w:rPr>
            </w:r>
            <w:r w:rsidR="005176E5">
              <w:rPr>
                <w:noProof/>
                <w:webHidden/>
              </w:rPr>
              <w:fldChar w:fldCharType="separate"/>
            </w:r>
            <w:r w:rsidR="005176E5">
              <w:rPr>
                <w:noProof/>
                <w:webHidden/>
              </w:rPr>
              <w:t>5</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07" w:history="1">
            <w:r w:rsidR="005176E5" w:rsidRPr="00E82929">
              <w:rPr>
                <w:rStyle w:val="Hyperlink"/>
                <w:noProof/>
                <w14:scene3d>
                  <w14:camera w14:prst="orthographicFront"/>
                  <w14:lightRig w14:rig="threePt" w14:dir="t">
                    <w14:rot w14:lat="0" w14:lon="0" w14:rev="0"/>
                  </w14:lightRig>
                </w14:scene3d>
              </w:rPr>
              <w:t>4.2</w:t>
            </w:r>
            <w:r w:rsidR="005176E5">
              <w:rPr>
                <w:rFonts w:asciiTheme="minorHAnsi" w:eastAsiaTheme="minorEastAsia" w:hAnsiTheme="minorHAnsi"/>
                <w:noProof/>
                <w:sz w:val="22"/>
                <w:lang w:val="de-DE" w:eastAsia="de-DE"/>
              </w:rPr>
              <w:tab/>
            </w:r>
            <w:r w:rsidR="005176E5" w:rsidRPr="00E82929">
              <w:rPr>
                <w:rStyle w:val="Hyperlink"/>
                <w:noProof/>
              </w:rPr>
              <w:t>Working alone</w:t>
            </w:r>
            <w:r w:rsidR="005176E5">
              <w:rPr>
                <w:noProof/>
                <w:webHidden/>
              </w:rPr>
              <w:tab/>
            </w:r>
            <w:r w:rsidR="005176E5">
              <w:rPr>
                <w:noProof/>
                <w:webHidden/>
              </w:rPr>
              <w:fldChar w:fldCharType="begin"/>
            </w:r>
            <w:r w:rsidR="005176E5">
              <w:rPr>
                <w:noProof/>
                <w:webHidden/>
              </w:rPr>
              <w:instrText xml:space="preserve"> PAGEREF _Toc506965907 \h </w:instrText>
            </w:r>
            <w:r w:rsidR="005176E5">
              <w:rPr>
                <w:noProof/>
                <w:webHidden/>
              </w:rPr>
            </w:r>
            <w:r w:rsidR="005176E5">
              <w:rPr>
                <w:noProof/>
                <w:webHidden/>
              </w:rPr>
              <w:fldChar w:fldCharType="separate"/>
            </w:r>
            <w:r w:rsidR="005176E5">
              <w:rPr>
                <w:noProof/>
                <w:webHidden/>
              </w:rPr>
              <w:t>6</w:t>
            </w:r>
            <w:r w:rsidR="005176E5">
              <w:rPr>
                <w:noProof/>
                <w:webHidden/>
              </w:rPr>
              <w:fldChar w:fldCharType="end"/>
            </w:r>
          </w:hyperlink>
        </w:p>
        <w:p w:rsidR="005176E5" w:rsidRDefault="00732220">
          <w:pPr>
            <w:pStyle w:val="TOC1"/>
            <w:rPr>
              <w:rFonts w:asciiTheme="minorHAnsi" w:eastAsiaTheme="minorEastAsia" w:hAnsiTheme="minorHAnsi"/>
              <w:b w:val="0"/>
              <w:sz w:val="22"/>
              <w:lang w:val="de-DE" w:eastAsia="de-DE"/>
            </w:rPr>
          </w:pPr>
          <w:hyperlink w:anchor="_Toc506965908" w:history="1">
            <w:r w:rsidR="005176E5" w:rsidRPr="00E82929">
              <w:rPr>
                <w:rStyle w:val="Hyperlink"/>
              </w:rPr>
              <w:t>5</w:t>
            </w:r>
            <w:r w:rsidR="005176E5">
              <w:rPr>
                <w:rFonts w:asciiTheme="minorHAnsi" w:eastAsiaTheme="minorEastAsia" w:hAnsiTheme="minorHAnsi"/>
                <w:b w:val="0"/>
                <w:sz w:val="22"/>
                <w:lang w:val="de-DE" w:eastAsia="de-DE"/>
              </w:rPr>
              <w:tab/>
            </w:r>
            <w:r w:rsidR="005176E5" w:rsidRPr="00E82929">
              <w:rPr>
                <w:rStyle w:val="Hyperlink"/>
              </w:rPr>
              <w:t>Machines, tools, equipment</w:t>
            </w:r>
            <w:r w:rsidR="005176E5">
              <w:rPr>
                <w:webHidden/>
              </w:rPr>
              <w:tab/>
            </w:r>
            <w:r w:rsidR="005176E5">
              <w:rPr>
                <w:webHidden/>
              </w:rPr>
              <w:fldChar w:fldCharType="begin"/>
            </w:r>
            <w:r w:rsidR="005176E5">
              <w:rPr>
                <w:webHidden/>
              </w:rPr>
              <w:instrText xml:space="preserve"> PAGEREF _Toc506965908 \h </w:instrText>
            </w:r>
            <w:r w:rsidR="005176E5">
              <w:rPr>
                <w:webHidden/>
              </w:rPr>
            </w:r>
            <w:r w:rsidR="005176E5">
              <w:rPr>
                <w:webHidden/>
              </w:rPr>
              <w:fldChar w:fldCharType="separate"/>
            </w:r>
            <w:r w:rsidR="005176E5">
              <w:rPr>
                <w:webHidden/>
              </w:rPr>
              <w:t>6</w:t>
            </w:r>
            <w:r w:rsidR="005176E5">
              <w:rPr>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09" w:history="1">
            <w:r w:rsidR="005176E5" w:rsidRPr="00E82929">
              <w:rPr>
                <w:rStyle w:val="Hyperlink"/>
                <w:noProof/>
                <w14:scene3d>
                  <w14:camera w14:prst="orthographicFront"/>
                  <w14:lightRig w14:rig="threePt" w14:dir="t">
                    <w14:rot w14:lat="0" w14:lon="0" w14:rev="0"/>
                  </w14:lightRig>
                </w14:scene3d>
              </w:rPr>
              <w:t>5.1</w:t>
            </w:r>
            <w:r w:rsidR="005176E5">
              <w:rPr>
                <w:rFonts w:asciiTheme="minorHAnsi" w:eastAsiaTheme="minorEastAsia" w:hAnsiTheme="minorHAnsi"/>
                <w:noProof/>
                <w:sz w:val="22"/>
                <w:lang w:val="de-DE" w:eastAsia="de-DE"/>
              </w:rPr>
              <w:tab/>
            </w:r>
            <w:r w:rsidR="005176E5" w:rsidRPr="00E82929">
              <w:rPr>
                <w:rStyle w:val="Hyperlink"/>
                <w:noProof/>
              </w:rPr>
              <w:t>Lock-out / tag-out precautions</w:t>
            </w:r>
            <w:r w:rsidR="005176E5">
              <w:rPr>
                <w:noProof/>
                <w:webHidden/>
              </w:rPr>
              <w:tab/>
            </w:r>
            <w:r w:rsidR="005176E5">
              <w:rPr>
                <w:noProof/>
                <w:webHidden/>
              </w:rPr>
              <w:fldChar w:fldCharType="begin"/>
            </w:r>
            <w:r w:rsidR="005176E5">
              <w:rPr>
                <w:noProof/>
                <w:webHidden/>
              </w:rPr>
              <w:instrText xml:space="preserve"> PAGEREF _Toc506965909 \h </w:instrText>
            </w:r>
            <w:r w:rsidR="005176E5">
              <w:rPr>
                <w:noProof/>
                <w:webHidden/>
              </w:rPr>
            </w:r>
            <w:r w:rsidR="005176E5">
              <w:rPr>
                <w:noProof/>
                <w:webHidden/>
              </w:rPr>
              <w:fldChar w:fldCharType="separate"/>
            </w:r>
            <w:r w:rsidR="005176E5">
              <w:rPr>
                <w:noProof/>
                <w:webHidden/>
              </w:rPr>
              <w:t>6</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10" w:history="1">
            <w:r w:rsidR="005176E5" w:rsidRPr="00E82929">
              <w:rPr>
                <w:rStyle w:val="Hyperlink"/>
                <w:noProof/>
                <w14:scene3d>
                  <w14:camera w14:prst="orthographicFront"/>
                  <w14:lightRig w14:rig="threePt" w14:dir="t">
                    <w14:rot w14:lat="0" w14:lon="0" w14:rev="0"/>
                  </w14:lightRig>
                </w14:scene3d>
              </w:rPr>
              <w:t>5.2</w:t>
            </w:r>
            <w:r w:rsidR="005176E5">
              <w:rPr>
                <w:rFonts w:asciiTheme="minorHAnsi" w:eastAsiaTheme="minorEastAsia" w:hAnsiTheme="minorHAnsi"/>
                <w:noProof/>
                <w:sz w:val="22"/>
                <w:lang w:val="de-DE" w:eastAsia="de-DE"/>
              </w:rPr>
              <w:tab/>
            </w:r>
            <w:r w:rsidR="005176E5" w:rsidRPr="00E82929">
              <w:rPr>
                <w:rStyle w:val="Hyperlink"/>
                <w:noProof/>
              </w:rPr>
              <w:t>Electrical equipment</w:t>
            </w:r>
            <w:r w:rsidR="005176E5">
              <w:rPr>
                <w:noProof/>
                <w:webHidden/>
              </w:rPr>
              <w:tab/>
            </w:r>
            <w:r w:rsidR="005176E5">
              <w:rPr>
                <w:noProof/>
                <w:webHidden/>
              </w:rPr>
              <w:fldChar w:fldCharType="begin"/>
            </w:r>
            <w:r w:rsidR="005176E5">
              <w:rPr>
                <w:noProof/>
                <w:webHidden/>
              </w:rPr>
              <w:instrText xml:space="preserve"> PAGEREF _Toc506965910 \h </w:instrText>
            </w:r>
            <w:r w:rsidR="005176E5">
              <w:rPr>
                <w:noProof/>
                <w:webHidden/>
              </w:rPr>
            </w:r>
            <w:r w:rsidR="005176E5">
              <w:rPr>
                <w:noProof/>
                <w:webHidden/>
              </w:rPr>
              <w:fldChar w:fldCharType="separate"/>
            </w:r>
            <w:r w:rsidR="005176E5">
              <w:rPr>
                <w:noProof/>
                <w:webHidden/>
              </w:rPr>
              <w:t>6</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11" w:history="1">
            <w:r w:rsidR="005176E5" w:rsidRPr="00E82929">
              <w:rPr>
                <w:rStyle w:val="Hyperlink"/>
                <w:noProof/>
                <w14:scene3d>
                  <w14:camera w14:prst="orthographicFront"/>
                  <w14:lightRig w14:rig="threePt" w14:dir="t">
                    <w14:rot w14:lat="0" w14:lon="0" w14:rev="0"/>
                  </w14:lightRig>
                </w14:scene3d>
              </w:rPr>
              <w:t>5.3</w:t>
            </w:r>
            <w:r w:rsidR="005176E5">
              <w:rPr>
                <w:rFonts w:asciiTheme="minorHAnsi" w:eastAsiaTheme="minorEastAsia" w:hAnsiTheme="minorHAnsi"/>
                <w:noProof/>
                <w:sz w:val="22"/>
                <w:lang w:val="de-DE" w:eastAsia="de-DE"/>
              </w:rPr>
              <w:tab/>
            </w:r>
            <w:r w:rsidR="005176E5" w:rsidRPr="00E82929">
              <w:rPr>
                <w:rStyle w:val="Hyperlink"/>
                <w:noProof/>
              </w:rPr>
              <w:t>Internal plant equipment</w:t>
            </w:r>
            <w:r w:rsidR="005176E5">
              <w:rPr>
                <w:noProof/>
                <w:webHidden/>
              </w:rPr>
              <w:tab/>
            </w:r>
            <w:r w:rsidR="005176E5">
              <w:rPr>
                <w:noProof/>
                <w:webHidden/>
              </w:rPr>
              <w:fldChar w:fldCharType="begin"/>
            </w:r>
            <w:r w:rsidR="005176E5">
              <w:rPr>
                <w:noProof/>
                <w:webHidden/>
              </w:rPr>
              <w:instrText xml:space="preserve"> PAGEREF _Toc506965911 \h </w:instrText>
            </w:r>
            <w:r w:rsidR="005176E5">
              <w:rPr>
                <w:noProof/>
                <w:webHidden/>
              </w:rPr>
            </w:r>
            <w:r w:rsidR="005176E5">
              <w:rPr>
                <w:noProof/>
                <w:webHidden/>
              </w:rPr>
              <w:fldChar w:fldCharType="separate"/>
            </w:r>
            <w:r w:rsidR="005176E5">
              <w:rPr>
                <w:noProof/>
                <w:webHidden/>
              </w:rPr>
              <w:t>6</w:t>
            </w:r>
            <w:r w:rsidR="005176E5">
              <w:rPr>
                <w:noProof/>
                <w:webHidden/>
              </w:rPr>
              <w:fldChar w:fldCharType="end"/>
            </w:r>
          </w:hyperlink>
        </w:p>
        <w:p w:rsidR="005176E5" w:rsidRDefault="00732220">
          <w:pPr>
            <w:pStyle w:val="TOC1"/>
            <w:rPr>
              <w:rFonts w:asciiTheme="minorHAnsi" w:eastAsiaTheme="minorEastAsia" w:hAnsiTheme="minorHAnsi"/>
              <w:b w:val="0"/>
              <w:sz w:val="22"/>
              <w:lang w:val="de-DE" w:eastAsia="de-DE"/>
            </w:rPr>
          </w:pPr>
          <w:hyperlink w:anchor="_Toc506965912" w:history="1">
            <w:r w:rsidR="005176E5" w:rsidRPr="00E82929">
              <w:rPr>
                <w:rStyle w:val="Hyperlink"/>
              </w:rPr>
              <w:t>6</w:t>
            </w:r>
            <w:r w:rsidR="005176E5">
              <w:rPr>
                <w:rFonts w:asciiTheme="minorHAnsi" w:eastAsiaTheme="minorEastAsia" w:hAnsiTheme="minorHAnsi"/>
                <w:b w:val="0"/>
                <w:sz w:val="22"/>
                <w:lang w:val="de-DE" w:eastAsia="de-DE"/>
              </w:rPr>
              <w:tab/>
            </w:r>
            <w:r w:rsidR="005176E5" w:rsidRPr="00E82929">
              <w:rPr>
                <w:rStyle w:val="Hyperlink"/>
              </w:rPr>
              <w:t>Hazardous substances, fire and explosion safety</w:t>
            </w:r>
            <w:r w:rsidR="005176E5">
              <w:rPr>
                <w:webHidden/>
              </w:rPr>
              <w:tab/>
            </w:r>
            <w:r w:rsidR="005176E5">
              <w:rPr>
                <w:webHidden/>
              </w:rPr>
              <w:fldChar w:fldCharType="begin"/>
            </w:r>
            <w:r w:rsidR="005176E5">
              <w:rPr>
                <w:webHidden/>
              </w:rPr>
              <w:instrText xml:space="preserve"> PAGEREF _Toc506965912 \h </w:instrText>
            </w:r>
            <w:r w:rsidR="005176E5">
              <w:rPr>
                <w:webHidden/>
              </w:rPr>
            </w:r>
            <w:r w:rsidR="005176E5">
              <w:rPr>
                <w:webHidden/>
              </w:rPr>
              <w:fldChar w:fldCharType="separate"/>
            </w:r>
            <w:r w:rsidR="005176E5">
              <w:rPr>
                <w:webHidden/>
              </w:rPr>
              <w:t>6</w:t>
            </w:r>
            <w:r w:rsidR="005176E5">
              <w:rPr>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13" w:history="1">
            <w:r w:rsidR="005176E5" w:rsidRPr="00E82929">
              <w:rPr>
                <w:rStyle w:val="Hyperlink"/>
                <w:noProof/>
                <w14:scene3d>
                  <w14:camera w14:prst="orthographicFront"/>
                  <w14:lightRig w14:rig="threePt" w14:dir="t">
                    <w14:rot w14:lat="0" w14:lon="0" w14:rev="0"/>
                  </w14:lightRig>
                </w14:scene3d>
              </w:rPr>
              <w:t>6.1</w:t>
            </w:r>
            <w:r w:rsidR="005176E5">
              <w:rPr>
                <w:rFonts w:asciiTheme="minorHAnsi" w:eastAsiaTheme="minorEastAsia" w:hAnsiTheme="minorHAnsi"/>
                <w:noProof/>
                <w:sz w:val="22"/>
                <w:lang w:val="de-DE" w:eastAsia="de-DE"/>
              </w:rPr>
              <w:tab/>
            </w:r>
            <w:r w:rsidR="005176E5" w:rsidRPr="00E82929">
              <w:rPr>
                <w:rStyle w:val="Hyperlink"/>
                <w:noProof/>
              </w:rPr>
              <w:t>Handling hazardous substances</w:t>
            </w:r>
            <w:r w:rsidR="005176E5">
              <w:rPr>
                <w:noProof/>
                <w:webHidden/>
              </w:rPr>
              <w:tab/>
            </w:r>
            <w:r w:rsidR="005176E5">
              <w:rPr>
                <w:noProof/>
                <w:webHidden/>
              </w:rPr>
              <w:fldChar w:fldCharType="begin"/>
            </w:r>
            <w:r w:rsidR="005176E5">
              <w:rPr>
                <w:noProof/>
                <w:webHidden/>
              </w:rPr>
              <w:instrText xml:space="preserve"> PAGEREF _Toc506965913 \h </w:instrText>
            </w:r>
            <w:r w:rsidR="005176E5">
              <w:rPr>
                <w:noProof/>
                <w:webHidden/>
              </w:rPr>
            </w:r>
            <w:r w:rsidR="005176E5">
              <w:rPr>
                <w:noProof/>
                <w:webHidden/>
              </w:rPr>
              <w:fldChar w:fldCharType="separate"/>
            </w:r>
            <w:r w:rsidR="005176E5">
              <w:rPr>
                <w:noProof/>
                <w:webHidden/>
              </w:rPr>
              <w:t>6</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14" w:history="1">
            <w:r w:rsidR="005176E5" w:rsidRPr="00E82929">
              <w:rPr>
                <w:rStyle w:val="Hyperlink"/>
                <w:noProof/>
                <w14:scene3d>
                  <w14:camera w14:prst="orthographicFront"/>
                  <w14:lightRig w14:rig="threePt" w14:dir="t">
                    <w14:rot w14:lat="0" w14:lon="0" w14:rev="0"/>
                  </w14:lightRig>
                </w14:scene3d>
              </w:rPr>
              <w:t>6.2</w:t>
            </w:r>
            <w:r w:rsidR="005176E5">
              <w:rPr>
                <w:rFonts w:asciiTheme="minorHAnsi" w:eastAsiaTheme="minorEastAsia" w:hAnsiTheme="minorHAnsi"/>
                <w:noProof/>
                <w:sz w:val="22"/>
                <w:lang w:val="de-DE" w:eastAsia="de-DE"/>
              </w:rPr>
              <w:tab/>
            </w:r>
            <w:r w:rsidR="005176E5" w:rsidRPr="00E82929">
              <w:rPr>
                <w:rStyle w:val="Hyperlink"/>
                <w:noProof/>
              </w:rPr>
              <w:t>Fire and explosion safety</w:t>
            </w:r>
            <w:r w:rsidR="005176E5">
              <w:rPr>
                <w:noProof/>
                <w:webHidden/>
              </w:rPr>
              <w:tab/>
            </w:r>
            <w:r w:rsidR="005176E5">
              <w:rPr>
                <w:noProof/>
                <w:webHidden/>
              </w:rPr>
              <w:fldChar w:fldCharType="begin"/>
            </w:r>
            <w:r w:rsidR="005176E5">
              <w:rPr>
                <w:noProof/>
                <w:webHidden/>
              </w:rPr>
              <w:instrText xml:space="preserve"> PAGEREF _Toc506965914 \h </w:instrText>
            </w:r>
            <w:r w:rsidR="005176E5">
              <w:rPr>
                <w:noProof/>
                <w:webHidden/>
              </w:rPr>
            </w:r>
            <w:r w:rsidR="005176E5">
              <w:rPr>
                <w:noProof/>
                <w:webHidden/>
              </w:rPr>
              <w:fldChar w:fldCharType="separate"/>
            </w:r>
            <w:r w:rsidR="005176E5">
              <w:rPr>
                <w:noProof/>
                <w:webHidden/>
              </w:rPr>
              <w:t>7</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15" w:history="1">
            <w:r w:rsidR="005176E5" w:rsidRPr="00E82929">
              <w:rPr>
                <w:rStyle w:val="Hyperlink"/>
                <w:noProof/>
                <w14:scene3d>
                  <w14:camera w14:prst="orthographicFront"/>
                  <w14:lightRig w14:rig="threePt" w14:dir="t">
                    <w14:rot w14:lat="0" w14:lon="0" w14:rev="0"/>
                  </w14:lightRig>
                </w14:scene3d>
              </w:rPr>
              <w:t>6.3</w:t>
            </w:r>
            <w:r w:rsidR="005176E5">
              <w:rPr>
                <w:rFonts w:asciiTheme="minorHAnsi" w:eastAsiaTheme="minorEastAsia" w:hAnsiTheme="minorHAnsi"/>
                <w:noProof/>
                <w:sz w:val="22"/>
                <w:lang w:val="de-DE" w:eastAsia="de-DE"/>
              </w:rPr>
              <w:tab/>
            </w:r>
            <w:r w:rsidR="005176E5" w:rsidRPr="00E82929">
              <w:rPr>
                <w:rStyle w:val="Hyperlink"/>
                <w:noProof/>
              </w:rPr>
              <w:t>Removal of waste material and residue</w:t>
            </w:r>
            <w:r w:rsidR="005176E5">
              <w:rPr>
                <w:noProof/>
                <w:webHidden/>
              </w:rPr>
              <w:tab/>
            </w:r>
            <w:r w:rsidR="005176E5">
              <w:rPr>
                <w:noProof/>
                <w:webHidden/>
              </w:rPr>
              <w:fldChar w:fldCharType="begin"/>
            </w:r>
            <w:r w:rsidR="005176E5">
              <w:rPr>
                <w:noProof/>
                <w:webHidden/>
              </w:rPr>
              <w:instrText xml:space="preserve"> PAGEREF _Toc506965915 \h </w:instrText>
            </w:r>
            <w:r w:rsidR="005176E5">
              <w:rPr>
                <w:noProof/>
                <w:webHidden/>
              </w:rPr>
            </w:r>
            <w:r w:rsidR="005176E5">
              <w:rPr>
                <w:noProof/>
                <w:webHidden/>
              </w:rPr>
              <w:fldChar w:fldCharType="separate"/>
            </w:r>
            <w:r w:rsidR="005176E5">
              <w:rPr>
                <w:noProof/>
                <w:webHidden/>
              </w:rPr>
              <w:t>7</w:t>
            </w:r>
            <w:r w:rsidR="005176E5">
              <w:rPr>
                <w:noProof/>
                <w:webHidden/>
              </w:rPr>
              <w:fldChar w:fldCharType="end"/>
            </w:r>
          </w:hyperlink>
        </w:p>
        <w:p w:rsidR="005176E5" w:rsidRDefault="00732220">
          <w:pPr>
            <w:pStyle w:val="TOC1"/>
            <w:rPr>
              <w:rFonts w:asciiTheme="minorHAnsi" w:eastAsiaTheme="minorEastAsia" w:hAnsiTheme="minorHAnsi"/>
              <w:b w:val="0"/>
              <w:sz w:val="22"/>
              <w:lang w:val="de-DE" w:eastAsia="de-DE"/>
            </w:rPr>
          </w:pPr>
          <w:hyperlink w:anchor="_Toc506965916" w:history="1">
            <w:r w:rsidR="005176E5" w:rsidRPr="00E82929">
              <w:rPr>
                <w:rStyle w:val="Hyperlink"/>
              </w:rPr>
              <w:t>7</w:t>
            </w:r>
            <w:r w:rsidR="005176E5">
              <w:rPr>
                <w:rFonts w:asciiTheme="minorHAnsi" w:eastAsiaTheme="minorEastAsia" w:hAnsiTheme="minorHAnsi"/>
                <w:b w:val="0"/>
                <w:sz w:val="22"/>
                <w:lang w:val="de-DE" w:eastAsia="de-DE"/>
              </w:rPr>
              <w:tab/>
            </w:r>
            <w:r w:rsidR="005176E5" w:rsidRPr="00E82929">
              <w:rPr>
                <w:rStyle w:val="Hyperlink"/>
              </w:rPr>
              <w:t>Construction and installation operations</w:t>
            </w:r>
            <w:r w:rsidR="005176E5">
              <w:rPr>
                <w:webHidden/>
              </w:rPr>
              <w:tab/>
            </w:r>
            <w:r w:rsidR="005176E5">
              <w:rPr>
                <w:webHidden/>
              </w:rPr>
              <w:fldChar w:fldCharType="begin"/>
            </w:r>
            <w:r w:rsidR="005176E5">
              <w:rPr>
                <w:webHidden/>
              </w:rPr>
              <w:instrText xml:space="preserve"> PAGEREF _Toc506965916 \h </w:instrText>
            </w:r>
            <w:r w:rsidR="005176E5">
              <w:rPr>
                <w:webHidden/>
              </w:rPr>
            </w:r>
            <w:r w:rsidR="005176E5">
              <w:rPr>
                <w:webHidden/>
              </w:rPr>
              <w:fldChar w:fldCharType="separate"/>
            </w:r>
            <w:r w:rsidR="005176E5">
              <w:rPr>
                <w:webHidden/>
              </w:rPr>
              <w:t>7</w:t>
            </w:r>
            <w:r w:rsidR="005176E5">
              <w:rPr>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17" w:history="1">
            <w:r w:rsidR="005176E5" w:rsidRPr="00E82929">
              <w:rPr>
                <w:rStyle w:val="Hyperlink"/>
                <w:noProof/>
                <w14:scene3d>
                  <w14:camera w14:prst="orthographicFront"/>
                  <w14:lightRig w14:rig="threePt" w14:dir="t">
                    <w14:rot w14:lat="0" w14:lon="0" w14:rev="0"/>
                  </w14:lightRig>
                </w14:scene3d>
              </w:rPr>
              <w:t>7.1</w:t>
            </w:r>
            <w:r w:rsidR="005176E5">
              <w:rPr>
                <w:rFonts w:asciiTheme="minorHAnsi" w:eastAsiaTheme="minorEastAsia" w:hAnsiTheme="minorHAnsi"/>
                <w:noProof/>
                <w:sz w:val="22"/>
                <w:lang w:val="de-DE" w:eastAsia="de-DE"/>
              </w:rPr>
              <w:tab/>
            </w:r>
            <w:r w:rsidR="005176E5" w:rsidRPr="00E82929">
              <w:rPr>
                <w:rStyle w:val="Hyperlink"/>
                <w:noProof/>
              </w:rPr>
              <w:t>Ladders, stairs, scaffolding and elevated workplaces</w:t>
            </w:r>
            <w:r w:rsidR="005176E5">
              <w:rPr>
                <w:noProof/>
                <w:webHidden/>
              </w:rPr>
              <w:tab/>
            </w:r>
            <w:r w:rsidR="005176E5">
              <w:rPr>
                <w:noProof/>
                <w:webHidden/>
              </w:rPr>
              <w:fldChar w:fldCharType="begin"/>
            </w:r>
            <w:r w:rsidR="005176E5">
              <w:rPr>
                <w:noProof/>
                <w:webHidden/>
              </w:rPr>
              <w:instrText xml:space="preserve"> PAGEREF _Toc506965917 \h </w:instrText>
            </w:r>
            <w:r w:rsidR="005176E5">
              <w:rPr>
                <w:noProof/>
                <w:webHidden/>
              </w:rPr>
            </w:r>
            <w:r w:rsidR="005176E5">
              <w:rPr>
                <w:noProof/>
                <w:webHidden/>
              </w:rPr>
              <w:fldChar w:fldCharType="separate"/>
            </w:r>
            <w:r w:rsidR="005176E5">
              <w:rPr>
                <w:noProof/>
                <w:webHidden/>
              </w:rPr>
              <w:t>7</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18" w:history="1">
            <w:r w:rsidR="005176E5" w:rsidRPr="00E82929">
              <w:rPr>
                <w:rStyle w:val="Hyperlink"/>
                <w:noProof/>
                <w14:scene3d>
                  <w14:camera w14:prst="orthographicFront"/>
                  <w14:lightRig w14:rig="threePt" w14:dir="t">
                    <w14:rot w14:lat="0" w14:lon="0" w14:rev="0"/>
                  </w14:lightRig>
                </w14:scene3d>
              </w:rPr>
              <w:t>7.2</w:t>
            </w:r>
            <w:r w:rsidR="005176E5">
              <w:rPr>
                <w:rFonts w:asciiTheme="minorHAnsi" w:eastAsiaTheme="minorEastAsia" w:hAnsiTheme="minorHAnsi"/>
                <w:noProof/>
                <w:sz w:val="22"/>
                <w:lang w:val="de-DE" w:eastAsia="de-DE"/>
              </w:rPr>
              <w:tab/>
            </w:r>
            <w:r w:rsidR="005176E5" w:rsidRPr="00E82929">
              <w:rPr>
                <w:rStyle w:val="Hyperlink"/>
                <w:noProof/>
              </w:rPr>
              <w:t>Work on roofs</w:t>
            </w:r>
            <w:r w:rsidR="005176E5">
              <w:rPr>
                <w:noProof/>
                <w:webHidden/>
              </w:rPr>
              <w:tab/>
            </w:r>
            <w:r w:rsidR="005176E5">
              <w:rPr>
                <w:noProof/>
                <w:webHidden/>
              </w:rPr>
              <w:fldChar w:fldCharType="begin"/>
            </w:r>
            <w:r w:rsidR="005176E5">
              <w:rPr>
                <w:noProof/>
                <w:webHidden/>
              </w:rPr>
              <w:instrText xml:space="preserve"> PAGEREF _Toc506965918 \h </w:instrText>
            </w:r>
            <w:r w:rsidR="005176E5">
              <w:rPr>
                <w:noProof/>
                <w:webHidden/>
              </w:rPr>
            </w:r>
            <w:r w:rsidR="005176E5">
              <w:rPr>
                <w:noProof/>
                <w:webHidden/>
              </w:rPr>
              <w:fldChar w:fldCharType="separate"/>
            </w:r>
            <w:r w:rsidR="005176E5">
              <w:rPr>
                <w:noProof/>
                <w:webHidden/>
              </w:rPr>
              <w:t>7</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19" w:history="1">
            <w:r w:rsidR="005176E5" w:rsidRPr="00E82929">
              <w:rPr>
                <w:rStyle w:val="Hyperlink"/>
                <w:noProof/>
                <w14:scene3d>
                  <w14:camera w14:prst="orthographicFront"/>
                  <w14:lightRig w14:rig="threePt" w14:dir="t">
                    <w14:rot w14:lat="0" w14:lon="0" w14:rev="0"/>
                  </w14:lightRig>
                </w14:scene3d>
              </w:rPr>
              <w:t>7.3</w:t>
            </w:r>
            <w:r w:rsidR="005176E5">
              <w:rPr>
                <w:rFonts w:asciiTheme="minorHAnsi" w:eastAsiaTheme="minorEastAsia" w:hAnsiTheme="minorHAnsi"/>
                <w:noProof/>
                <w:sz w:val="22"/>
                <w:lang w:val="de-DE" w:eastAsia="de-DE"/>
              </w:rPr>
              <w:tab/>
            </w:r>
            <w:r w:rsidR="005176E5" w:rsidRPr="00E82929">
              <w:rPr>
                <w:rStyle w:val="Hyperlink"/>
                <w:noProof/>
              </w:rPr>
              <w:t>Work underground</w:t>
            </w:r>
            <w:r w:rsidR="005176E5">
              <w:rPr>
                <w:noProof/>
                <w:webHidden/>
              </w:rPr>
              <w:tab/>
            </w:r>
            <w:r w:rsidR="005176E5">
              <w:rPr>
                <w:noProof/>
                <w:webHidden/>
              </w:rPr>
              <w:fldChar w:fldCharType="begin"/>
            </w:r>
            <w:r w:rsidR="005176E5">
              <w:rPr>
                <w:noProof/>
                <w:webHidden/>
              </w:rPr>
              <w:instrText xml:space="preserve"> PAGEREF _Toc506965919 \h </w:instrText>
            </w:r>
            <w:r w:rsidR="005176E5">
              <w:rPr>
                <w:noProof/>
                <w:webHidden/>
              </w:rPr>
            </w:r>
            <w:r w:rsidR="005176E5">
              <w:rPr>
                <w:noProof/>
                <w:webHidden/>
              </w:rPr>
              <w:fldChar w:fldCharType="separate"/>
            </w:r>
            <w:r w:rsidR="005176E5">
              <w:rPr>
                <w:noProof/>
                <w:webHidden/>
              </w:rPr>
              <w:t>7</w:t>
            </w:r>
            <w:r w:rsidR="005176E5">
              <w:rPr>
                <w:noProof/>
                <w:webHidden/>
              </w:rPr>
              <w:fldChar w:fldCharType="end"/>
            </w:r>
          </w:hyperlink>
        </w:p>
        <w:p w:rsidR="005176E5" w:rsidRDefault="00732220">
          <w:pPr>
            <w:pStyle w:val="TOC1"/>
            <w:rPr>
              <w:rFonts w:asciiTheme="minorHAnsi" w:eastAsiaTheme="minorEastAsia" w:hAnsiTheme="minorHAnsi"/>
              <w:b w:val="0"/>
              <w:sz w:val="22"/>
              <w:lang w:val="de-DE" w:eastAsia="de-DE"/>
            </w:rPr>
          </w:pPr>
          <w:hyperlink w:anchor="_Toc506965920" w:history="1">
            <w:r w:rsidR="005176E5" w:rsidRPr="00E82929">
              <w:rPr>
                <w:rStyle w:val="Hyperlink"/>
              </w:rPr>
              <w:t>8</w:t>
            </w:r>
            <w:r w:rsidR="005176E5">
              <w:rPr>
                <w:rFonts w:asciiTheme="minorHAnsi" w:eastAsiaTheme="minorEastAsia" w:hAnsiTheme="minorHAnsi"/>
                <w:b w:val="0"/>
                <w:sz w:val="22"/>
                <w:lang w:val="de-DE" w:eastAsia="de-DE"/>
              </w:rPr>
              <w:tab/>
            </w:r>
            <w:r w:rsidR="005176E5" w:rsidRPr="00E82929">
              <w:rPr>
                <w:rStyle w:val="Hyperlink"/>
              </w:rPr>
              <w:t>Offices, transport routes, signage</w:t>
            </w:r>
            <w:r w:rsidR="005176E5">
              <w:rPr>
                <w:webHidden/>
              </w:rPr>
              <w:tab/>
            </w:r>
            <w:r w:rsidR="005176E5">
              <w:rPr>
                <w:webHidden/>
              </w:rPr>
              <w:fldChar w:fldCharType="begin"/>
            </w:r>
            <w:r w:rsidR="005176E5">
              <w:rPr>
                <w:webHidden/>
              </w:rPr>
              <w:instrText xml:space="preserve"> PAGEREF _Toc506965920 \h </w:instrText>
            </w:r>
            <w:r w:rsidR="005176E5">
              <w:rPr>
                <w:webHidden/>
              </w:rPr>
            </w:r>
            <w:r w:rsidR="005176E5">
              <w:rPr>
                <w:webHidden/>
              </w:rPr>
              <w:fldChar w:fldCharType="separate"/>
            </w:r>
            <w:r w:rsidR="005176E5">
              <w:rPr>
                <w:webHidden/>
              </w:rPr>
              <w:t>7</w:t>
            </w:r>
            <w:r w:rsidR="005176E5">
              <w:rPr>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21" w:history="1">
            <w:r w:rsidR="005176E5" w:rsidRPr="00E82929">
              <w:rPr>
                <w:rStyle w:val="Hyperlink"/>
                <w:noProof/>
                <w14:scene3d>
                  <w14:camera w14:prst="orthographicFront"/>
                  <w14:lightRig w14:rig="threePt" w14:dir="t">
                    <w14:rot w14:lat="0" w14:lon="0" w14:rev="0"/>
                  </w14:lightRig>
                </w14:scene3d>
              </w:rPr>
              <w:t>8.1</w:t>
            </w:r>
            <w:r w:rsidR="005176E5">
              <w:rPr>
                <w:rFonts w:asciiTheme="minorHAnsi" w:eastAsiaTheme="minorEastAsia" w:hAnsiTheme="minorHAnsi"/>
                <w:noProof/>
                <w:sz w:val="22"/>
                <w:lang w:val="de-DE" w:eastAsia="de-DE"/>
              </w:rPr>
              <w:tab/>
            </w:r>
            <w:r w:rsidR="005176E5" w:rsidRPr="00E82929">
              <w:rPr>
                <w:rStyle w:val="Hyperlink"/>
                <w:noProof/>
              </w:rPr>
              <w:t>Transportation within the plant</w:t>
            </w:r>
            <w:r w:rsidR="005176E5">
              <w:rPr>
                <w:noProof/>
                <w:webHidden/>
              </w:rPr>
              <w:tab/>
            </w:r>
            <w:r w:rsidR="005176E5">
              <w:rPr>
                <w:noProof/>
                <w:webHidden/>
              </w:rPr>
              <w:fldChar w:fldCharType="begin"/>
            </w:r>
            <w:r w:rsidR="005176E5">
              <w:rPr>
                <w:noProof/>
                <w:webHidden/>
              </w:rPr>
              <w:instrText xml:space="preserve"> PAGEREF _Toc506965921 \h </w:instrText>
            </w:r>
            <w:r w:rsidR="005176E5">
              <w:rPr>
                <w:noProof/>
                <w:webHidden/>
              </w:rPr>
            </w:r>
            <w:r w:rsidR="005176E5">
              <w:rPr>
                <w:noProof/>
                <w:webHidden/>
              </w:rPr>
              <w:fldChar w:fldCharType="separate"/>
            </w:r>
            <w:r w:rsidR="005176E5">
              <w:rPr>
                <w:noProof/>
                <w:webHidden/>
              </w:rPr>
              <w:t>7</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22" w:history="1">
            <w:r w:rsidR="005176E5" w:rsidRPr="00E82929">
              <w:rPr>
                <w:rStyle w:val="Hyperlink"/>
                <w:noProof/>
                <w14:scene3d>
                  <w14:camera w14:prst="orthographicFront"/>
                  <w14:lightRig w14:rig="threePt" w14:dir="t">
                    <w14:rot w14:lat="0" w14:lon="0" w14:rev="0"/>
                  </w14:lightRig>
                </w14:scene3d>
              </w:rPr>
              <w:t>8.2</w:t>
            </w:r>
            <w:r w:rsidR="005176E5">
              <w:rPr>
                <w:rFonts w:asciiTheme="minorHAnsi" w:eastAsiaTheme="minorEastAsia" w:hAnsiTheme="minorHAnsi"/>
                <w:noProof/>
                <w:sz w:val="22"/>
                <w:lang w:val="de-DE" w:eastAsia="de-DE"/>
              </w:rPr>
              <w:tab/>
            </w:r>
            <w:r w:rsidR="005176E5" w:rsidRPr="00E82929">
              <w:rPr>
                <w:rStyle w:val="Hyperlink"/>
                <w:noProof/>
              </w:rPr>
              <w:t>Keeping transport and escape routes clear</w:t>
            </w:r>
            <w:r w:rsidR="005176E5">
              <w:rPr>
                <w:noProof/>
                <w:webHidden/>
              </w:rPr>
              <w:tab/>
            </w:r>
            <w:r w:rsidR="005176E5">
              <w:rPr>
                <w:noProof/>
                <w:webHidden/>
              </w:rPr>
              <w:fldChar w:fldCharType="begin"/>
            </w:r>
            <w:r w:rsidR="005176E5">
              <w:rPr>
                <w:noProof/>
                <w:webHidden/>
              </w:rPr>
              <w:instrText xml:space="preserve"> PAGEREF _Toc506965922 \h </w:instrText>
            </w:r>
            <w:r w:rsidR="005176E5">
              <w:rPr>
                <w:noProof/>
                <w:webHidden/>
              </w:rPr>
            </w:r>
            <w:r w:rsidR="005176E5">
              <w:rPr>
                <w:noProof/>
                <w:webHidden/>
              </w:rPr>
              <w:fldChar w:fldCharType="separate"/>
            </w:r>
            <w:r w:rsidR="005176E5">
              <w:rPr>
                <w:noProof/>
                <w:webHidden/>
              </w:rPr>
              <w:t>8</w:t>
            </w:r>
            <w:r w:rsidR="005176E5">
              <w:rPr>
                <w:noProof/>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23" w:history="1">
            <w:r w:rsidR="005176E5" w:rsidRPr="00E82929">
              <w:rPr>
                <w:rStyle w:val="Hyperlink"/>
                <w:noProof/>
                <w14:scene3d>
                  <w14:camera w14:prst="orthographicFront"/>
                  <w14:lightRig w14:rig="threePt" w14:dir="t">
                    <w14:rot w14:lat="0" w14:lon="0" w14:rev="0"/>
                  </w14:lightRig>
                </w14:scene3d>
              </w:rPr>
              <w:t>8.3</w:t>
            </w:r>
            <w:r w:rsidR="005176E5">
              <w:rPr>
                <w:rFonts w:asciiTheme="minorHAnsi" w:eastAsiaTheme="minorEastAsia" w:hAnsiTheme="minorHAnsi"/>
                <w:noProof/>
                <w:sz w:val="22"/>
                <w:lang w:val="de-DE" w:eastAsia="de-DE"/>
              </w:rPr>
              <w:tab/>
            </w:r>
            <w:r w:rsidR="005176E5" w:rsidRPr="00E82929">
              <w:rPr>
                <w:rStyle w:val="Hyperlink"/>
                <w:noProof/>
              </w:rPr>
              <w:t>Instructional signage</w:t>
            </w:r>
            <w:r w:rsidR="005176E5">
              <w:rPr>
                <w:noProof/>
                <w:webHidden/>
              </w:rPr>
              <w:tab/>
            </w:r>
            <w:r w:rsidR="005176E5">
              <w:rPr>
                <w:noProof/>
                <w:webHidden/>
              </w:rPr>
              <w:fldChar w:fldCharType="begin"/>
            </w:r>
            <w:r w:rsidR="005176E5">
              <w:rPr>
                <w:noProof/>
                <w:webHidden/>
              </w:rPr>
              <w:instrText xml:space="preserve"> PAGEREF _Toc506965923 \h </w:instrText>
            </w:r>
            <w:r w:rsidR="005176E5">
              <w:rPr>
                <w:noProof/>
                <w:webHidden/>
              </w:rPr>
            </w:r>
            <w:r w:rsidR="005176E5">
              <w:rPr>
                <w:noProof/>
                <w:webHidden/>
              </w:rPr>
              <w:fldChar w:fldCharType="separate"/>
            </w:r>
            <w:r w:rsidR="005176E5">
              <w:rPr>
                <w:noProof/>
                <w:webHidden/>
              </w:rPr>
              <w:t>8</w:t>
            </w:r>
            <w:r w:rsidR="005176E5">
              <w:rPr>
                <w:noProof/>
                <w:webHidden/>
              </w:rPr>
              <w:fldChar w:fldCharType="end"/>
            </w:r>
          </w:hyperlink>
        </w:p>
        <w:p w:rsidR="005176E5" w:rsidRDefault="00732220">
          <w:pPr>
            <w:pStyle w:val="TOC1"/>
            <w:rPr>
              <w:rFonts w:asciiTheme="minorHAnsi" w:eastAsiaTheme="minorEastAsia" w:hAnsiTheme="minorHAnsi"/>
              <w:b w:val="0"/>
              <w:sz w:val="22"/>
              <w:lang w:val="de-DE" w:eastAsia="de-DE"/>
            </w:rPr>
          </w:pPr>
          <w:hyperlink w:anchor="_Toc506965924" w:history="1">
            <w:r w:rsidR="005176E5" w:rsidRPr="00E82929">
              <w:rPr>
                <w:rStyle w:val="Hyperlink"/>
              </w:rPr>
              <w:t>9</w:t>
            </w:r>
            <w:r w:rsidR="005176E5">
              <w:rPr>
                <w:rFonts w:asciiTheme="minorHAnsi" w:eastAsiaTheme="minorEastAsia" w:hAnsiTheme="minorHAnsi"/>
                <w:b w:val="0"/>
                <w:sz w:val="22"/>
                <w:lang w:val="de-DE" w:eastAsia="de-DE"/>
              </w:rPr>
              <w:tab/>
            </w:r>
            <w:r w:rsidR="005176E5" w:rsidRPr="00E82929">
              <w:rPr>
                <w:rStyle w:val="Hyperlink"/>
              </w:rPr>
              <w:t>Violations</w:t>
            </w:r>
            <w:r w:rsidR="005176E5">
              <w:rPr>
                <w:webHidden/>
              </w:rPr>
              <w:tab/>
            </w:r>
            <w:r w:rsidR="005176E5">
              <w:rPr>
                <w:webHidden/>
              </w:rPr>
              <w:fldChar w:fldCharType="begin"/>
            </w:r>
            <w:r w:rsidR="005176E5">
              <w:rPr>
                <w:webHidden/>
              </w:rPr>
              <w:instrText xml:space="preserve"> PAGEREF _Toc506965924 \h </w:instrText>
            </w:r>
            <w:r w:rsidR="005176E5">
              <w:rPr>
                <w:webHidden/>
              </w:rPr>
            </w:r>
            <w:r w:rsidR="005176E5">
              <w:rPr>
                <w:webHidden/>
              </w:rPr>
              <w:fldChar w:fldCharType="separate"/>
            </w:r>
            <w:r w:rsidR="005176E5">
              <w:rPr>
                <w:webHidden/>
              </w:rPr>
              <w:t>8</w:t>
            </w:r>
            <w:r w:rsidR="005176E5">
              <w:rPr>
                <w:webHidden/>
              </w:rPr>
              <w:fldChar w:fldCharType="end"/>
            </w:r>
          </w:hyperlink>
        </w:p>
        <w:p w:rsidR="005176E5" w:rsidRDefault="00732220">
          <w:pPr>
            <w:pStyle w:val="TOC1"/>
            <w:rPr>
              <w:rFonts w:asciiTheme="minorHAnsi" w:eastAsiaTheme="minorEastAsia" w:hAnsiTheme="minorHAnsi"/>
              <w:b w:val="0"/>
              <w:sz w:val="22"/>
              <w:lang w:val="de-DE" w:eastAsia="de-DE"/>
            </w:rPr>
          </w:pPr>
          <w:hyperlink w:anchor="_Toc506965925" w:history="1">
            <w:r w:rsidR="005176E5" w:rsidRPr="00E82929">
              <w:rPr>
                <w:rStyle w:val="Hyperlink"/>
              </w:rPr>
              <w:t>10</w:t>
            </w:r>
            <w:r w:rsidR="005176E5">
              <w:rPr>
                <w:rFonts w:asciiTheme="minorHAnsi" w:eastAsiaTheme="minorEastAsia" w:hAnsiTheme="minorHAnsi"/>
                <w:b w:val="0"/>
                <w:sz w:val="22"/>
                <w:lang w:val="de-DE" w:eastAsia="de-DE"/>
              </w:rPr>
              <w:tab/>
            </w:r>
            <w:r w:rsidR="005176E5" w:rsidRPr="00E82929">
              <w:rPr>
                <w:rStyle w:val="Hyperlink"/>
              </w:rPr>
              <w:t>Annexes</w:t>
            </w:r>
            <w:r w:rsidR="005176E5">
              <w:rPr>
                <w:webHidden/>
              </w:rPr>
              <w:tab/>
            </w:r>
            <w:r w:rsidR="005176E5">
              <w:rPr>
                <w:webHidden/>
              </w:rPr>
              <w:fldChar w:fldCharType="begin"/>
            </w:r>
            <w:r w:rsidR="005176E5">
              <w:rPr>
                <w:webHidden/>
              </w:rPr>
              <w:instrText xml:space="preserve"> PAGEREF _Toc506965925 \h </w:instrText>
            </w:r>
            <w:r w:rsidR="005176E5">
              <w:rPr>
                <w:webHidden/>
              </w:rPr>
            </w:r>
            <w:r w:rsidR="005176E5">
              <w:rPr>
                <w:webHidden/>
              </w:rPr>
              <w:fldChar w:fldCharType="separate"/>
            </w:r>
            <w:r w:rsidR="005176E5">
              <w:rPr>
                <w:webHidden/>
              </w:rPr>
              <w:t>8</w:t>
            </w:r>
            <w:r w:rsidR="005176E5">
              <w:rPr>
                <w:webHidden/>
              </w:rPr>
              <w:fldChar w:fldCharType="end"/>
            </w:r>
          </w:hyperlink>
        </w:p>
        <w:p w:rsidR="005176E5" w:rsidRDefault="00732220">
          <w:pPr>
            <w:pStyle w:val="TOC2"/>
            <w:tabs>
              <w:tab w:val="left" w:pos="880"/>
              <w:tab w:val="right" w:leader="dot" w:pos="9017"/>
            </w:tabs>
            <w:rPr>
              <w:rFonts w:asciiTheme="minorHAnsi" w:eastAsiaTheme="minorEastAsia" w:hAnsiTheme="minorHAnsi"/>
              <w:noProof/>
              <w:sz w:val="22"/>
              <w:lang w:val="de-DE" w:eastAsia="de-DE"/>
            </w:rPr>
          </w:pPr>
          <w:hyperlink w:anchor="_Toc506965926" w:history="1">
            <w:r w:rsidR="005176E5" w:rsidRPr="00E82929">
              <w:rPr>
                <w:rStyle w:val="Hyperlink"/>
                <w:noProof/>
                <w14:scene3d>
                  <w14:camera w14:prst="orthographicFront"/>
                  <w14:lightRig w14:rig="threePt" w14:dir="t">
                    <w14:rot w14:lat="0" w14:lon="0" w14:rev="0"/>
                  </w14:lightRig>
                </w14:scene3d>
              </w:rPr>
              <w:t>10.1</w:t>
            </w:r>
            <w:r w:rsidR="005176E5">
              <w:rPr>
                <w:rFonts w:asciiTheme="minorHAnsi" w:eastAsiaTheme="minorEastAsia" w:hAnsiTheme="minorHAnsi"/>
                <w:noProof/>
                <w:sz w:val="22"/>
                <w:lang w:val="de-DE" w:eastAsia="de-DE"/>
              </w:rPr>
              <w:tab/>
            </w:r>
            <w:r w:rsidR="005176E5" w:rsidRPr="00E82929">
              <w:rPr>
                <w:rStyle w:val="Hyperlink"/>
                <w:noProof/>
              </w:rPr>
              <w:t>List of subcontractors</w:t>
            </w:r>
            <w:r w:rsidR="005176E5">
              <w:rPr>
                <w:noProof/>
                <w:webHidden/>
              </w:rPr>
              <w:tab/>
            </w:r>
            <w:r w:rsidR="005176E5">
              <w:rPr>
                <w:noProof/>
                <w:webHidden/>
              </w:rPr>
              <w:fldChar w:fldCharType="begin"/>
            </w:r>
            <w:r w:rsidR="005176E5">
              <w:rPr>
                <w:noProof/>
                <w:webHidden/>
              </w:rPr>
              <w:instrText xml:space="preserve"> PAGEREF _Toc506965926 \h </w:instrText>
            </w:r>
            <w:r w:rsidR="005176E5">
              <w:rPr>
                <w:noProof/>
                <w:webHidden/>
              </w:rPr>
            </w:r>
            <w:r w:rsidR="005176E5">
              <w:rPr>
                <w:noProof/>
                <w:webHidden/>
              </w:rPr>
              <w:fldChar w:fldCharType="separate"/>
            </w:r>
            <w:r w:rsidR="005176E5">
              <w:rPr>
                <w:noProof/>
                <w:webHidden/>
              </w:rPr>
              <w:t>8</w:t>
            </w:r>
            <w:r w:rsidR="005176E5">
              <w:rPr>
                <w:noProof/>
                <w:webHidden/>
              </w:rPr>
              <w:fldChar w:fldCharType="end"/>
            </w:r>
          </w:hyperlink>
        </w:p>
        <w:p w:rsidR="00B35F9A" w:rsidRPr="00E52950" w:rsidRDefault="00B35F9A">
          <w:r w:rsidRPr="00E52950">
            <w:rPr>
              <w:b/>
              <w:bCs/>
            </w:rPr>
            <w:fldChar w:fldCharType="end"/>
          </w:r>
        </w:p>
      </w:sdtContent>
    </w:sdt>
    <w:p w:rsidR="00140C77" w:rsidRPr="00E52950" w:rsidRDefault="001305C2" w:rsidP="00140C77">
      <w:pPr>
        <w:pStyle w:val="Heading1"/>
      </w:pPr>
      <w:r>
        <w:t xml:space="preserve"> </w:t>
      </w:r>
      <w:bookmarkStart w:id="1" w:name="_Toc506965888"/>
      <w:r>
        <w:t>Basic principles</w:t>
      </w:r>
      <w:bookmarkEnd w:id="0"/>
      <w:bookmarkEnd w:id="1"/>
    </w:p>
    <w:p w:rsidR="00A0572D" w:rsidRDefault="00140C77" w:rsidP="00825B54">
      <w:pPr>
        <w:jc w:val="both"/>
      </w:pPr>
      <w:r>
        <w:t>The regulations (</w:t>
      </w:r>
      <w:r>
        <w:rPr>
          <w:b/>
          <w:bCs/>
        </w:rPr>
        <w:t>“Regulations”)</w:t>
      </w:r>
      <w:r>
        <w:t xml:space="preserve"> set forth below apply for all the outside </w:t>
      </w:r>
      <w:r w:rsidR="00732220">
        <w:t>supplier</w:t>
      </w:r>
      <w:r>
        <w:t xml:space="preserve">’s </w:t>
      </w:r>
      <w:r>
        <w:rPr>
          <w:b/>
          <w:bCs/>
        </w:rPr>
        <w:t>(“Contractor”</w:t>
      </w:r>
      <w:r>
        <w:t>) employees and vicarious agents (including but not limited to subco</w:t>
      </w:r>
      <w:r>
        <w:t>n</w:t>
      </w:r>
      <w:r>
        <w:t xml:space="preserve">tractors or other auxiliary personnel) who work for the Texas Instruments companies (referred to jointly as </w:t>
      </w:r>
      <w:r>
        <w:rPr>
          <w:b/>
          <w:bCs/>
        </w:rPr>
        <w:t>“TI”)</w:t>
      </w:r>
      <w:r>
        <w:t xml:space="preserve"> on the plant site in Freising (</w:t>
      </w:r>
      <w:r>
        <w:rPr>
          <w:b/>
          <w:bCs/>
        </w:rPr>
        <w:t>“Plant Site”</w:t>
      </w:r>
      <w:r>
        <w:t>). The Contractor must inform all employees and vicarious agents of the Contractor about these Reg</w:t>
      </w:r>
      <w:r>
        <w:t>u</w:t>
      </w:r>
      <w:bookmarkStart w:id="2" w:name="_GoBack"/>
      <w:r>
        <w:t>lations and ensure compliance with them by the Contractor’s employees and vicar</w:t>
      </w:r>
      <w:r>
        <w:t>i</w:t>
      </w:r>
      <w:bookmarkEnd w:id="2"/>
      <w:r>
        <w:t xml:space="preserve">ous agents. </w:t>
      </w:r>
    </w:p>
    <w:p w:rsidR="00A0572D" w:rsidRPr="005176E5" w:rsidRDefault="00A0572D" w:rsidP="00637BE0">
      <w:pPr>
        <w:jc w:val="both"/>
      </w:pPr>
    </w:p>
    <w:p w:rsidR="00A0572D" w:rsidRDefault="0027599D" w:rsidP="00637BE0">
      <w:pPr>
        <w:jc w:val="both"/>
      </w:pPr>
      <w:r>
        <w:t xml:space="preserve">The Regulations specify in particular which organizational procedures, requirements and measures must be observed that go beyond those required by law to prevent danger to the contractor, the Contractor’s employees and vicarious agents, TI and TI’s employees (including temporary employees).. These Regulations are an integral part of the respective work order between TI and the Contractor and </w:t>
      </w:r>
      <w:proofErr w:type="gramStart"/>
      <w:r>
        <w:t>are incorporated</w:t>
      </w:r>
      <w:proofErr w:type="gramEnd"/>
      <w:r>
        <w:t xml:space="preserve"> by reference. </w:t>
      </w:r>
    </w:p>
    <w:p w:rsidR="00140C77" w:rsidRPr="00E52950" w:rsidRDefault="00140C77" w:rsidP="00140C77">
      <w:pPr>
        <w:pStyle w:val="Heading1"/>
      </w:pPr>
      <w:bookmarkStart w:id="3" w:name="_Toc505161292"/>
      <w:bookmarkStart w:id="4" w:name="_Toc503805245"/>
      <w:bookmarkStart w:id="5" w:name="_Toc493228675"/>
      <w:bookmarkStart w:id="6" w:name="_Toc506965889"/>
      <w:bookmarkEnd w:id="3"/>
      <w:bookmarkEnd w:id="4"/>
      <w:r>
        <w:t>Coordination of work</w:t>
      </w:r>
      <w:bookmarkEnd w:id="5"/>
      <w:bookmarkEnd w:id="6"/>
    </w:p>
    <w:p w:rsidR="009E5F81" w:rsidRDefault="0027599D" w:rsidP="00637BE0">
      <w:pPr>
        <w:jc w:val="both"/>
      </w:pPr>
      <w:r>
        <w:t>TI will appoint a coordinator (</w:t>
      </w:r>
      <w:r>
        <w:rPr>
          <w:b/>
          <w:bCs/>
        </w:rPr>
        <w:t>“TI Coordinator”)</w:t>
      </w:r>
      <w:r>
        <w:t xml:space="preserve"> to implement the basic principles of these Regulations. The TI Coordinator will coordinate the planned work to prevent p</w:t>
      </w:r>
      <w:r>
        <w:t>o</w:t>
      </w:r>
      <w:r>
        <w:t xml:space="preserve">tential hazardous situations. Consequently, the Contractor’s employees and vicarious agents must obey the instructions of the Coordinator. </w:t>
      </w:r>
    </w:p>
    <w:p w:rsidR="009E5F81" w:rsidRPr="005176E5" w:rsidRDefault="009E5F81" w:rsidP="00637BE0">
      <w:pPr>
        <w:jc w:val="both"/>
      </w:pPr>
    </w:p>
    <w:p w:rsidR="009E5F81" w:rsidRDefault="00FC4479" w:rsidP="00637BE0">
      <w:pPr>
        <w:jc w:val="both"/>
      </w:pPr>
      <w:r>
        <w:t>The coordination of work by the TI Coordinator and observance of the procedures, regulations and measures does not release the Contractor from its responsibility for the safety of its employees and vicarious agents or of the environment. The Contra</w:t>
      </w:r>
      <w:r>
        <w:t>c</w:t>
      </w:r>
      <w:r>
        <w:t xml:space="preserve">tor remains liable for the technical execution of the order and retains the right to issue instructions to the Contractor’s employees and vicarious agents. </w:t>
      </w:r>
    </w:p>
    <w:p w:rsidR="009E5F81" w:rsidRPr="005176E5" w:rsidRDefault="009E5F81" w:rsidP="00637BE0">
      <w:pPr>
        <w:jc w:val="both"/>
      </w:pPr>
    </w:p>
    <w:p w:rsidR="00251F43" w:rsidRDefault="0027599D" w:rsidP="00637BE0">
      <w:pPr>
        <w:jc w:val="both"/>
      </w:pPr>
      <w:r>
        <w:t>The Contractor must designate one of its employees as the contact partner for the TI Coordinator.</w:t>
      </w:r>
    </w:p>
    <w:p w:rsidR="00140C77" w:rsidRPr="00E52950" w:rsidRDefault="00140C77" w:rsidP="00140C77">
      <w:pPr>
        <w:pStyle w:val="Heading1"/>
      </w:pPr>
      <w:bookmarkStart w:id="7" w:name="_Toc503805247"/>
      <w:bookmarkStart w:id="8" w:name="_Toc493228676"/>
      <w:bookmarkStart w:id="9" w:name="_Toc506965890"/>
      <w:bookmarkEnd w:id="7"/>
      <w:r>
        <w:t>Safety requirements</w:t>
      </w:r>
      <w:bookmarkEnd w:id="8"/>
      <w:bookmarkEnd w:id="9"/>
    </w:p>
    <w:p w:rsidR="00140C77" w:rsidRPr="00E52950" w:rsidRDefault="00140C77" w:rsidP="00140C77">
      <w:pPr>
        <w:pStyle w:val="Heading2"/>
      </w:pPr>
      <w:bookmarkStart w:id="10" w:name="_Toc493228677"/>
      <w:bookmarkStart w:id="11" w:name="_Toc506965891"/>
      <w:r>
        <w:t>Access permission</w:t>
      </w:r>
      <w:bookmarkEnd w:id="10"/>
      <w:bookmarkEnd w:id="11"/>
    </w:p>
    <w:p w:rsidR="00140C77" w:rsidRPr="00E52950" w:rsidRDefault="00140C77" w:rsidP="00637BE0">
      <w:pPr>
        <w:jc w:val="both"/>
      </w:pPr>
      <w:r>
        <w:t xml:space="preserve">Access to the Plant Site </w:t>
      </w:r>
      <w:proofErr w:type="gramStart"/>
      <w:r>
        <w:t>is permitted</w:t>
      </w:r>
      <w:proofErr w:type="gramEnd"/>
      <w:r>
        <w:t xml:space="preserve"> only after registration. The Contractor must e</w:t>
      </w:r>
      <w:r>
        <w:t>n</w:t>
      </w:r>
      <w:r>
        <w:t>sure that its employees go directly to the work site when work begins and upon co</w:t>
      </w:r>
      <w:r>
        <w:t>m</w:t>
      </w:r>
      <w:r>
        <w:t>pletion of work leave the work site and the Plant Site immediately by the most direct route without entering TI facilities other than the work site. Vehicles must have an e</w:t>
      </w:r>
      <w:r>
        <w:t>n</w:t>
      </w:r>
      <w:r>
        <w:t>try permit to enter the Plant Site.</w:t>
      </w:r>
    </w:p>
    <w:p w:rsidR="00140C77" w:rsidRPr="00E52950" w:rsidRDefault="00140C77" w:rsidP="00140C77">
      <w:pPr>
        <w:pStyle w:val="Heading2"/>
      </w:pPr>
      <w:bookmarkStart w:id="12" w:name="_Toc506965892"/>
      <w:bookmarkStart w:id="13" w:name="_Toc493228678"/>
      <w:r>
        <w:t>Performance of the work</w:t>
      </w:r>
      <w:bookmarkEnd w:id="12"/>
      <w:r>
        <w:t xml:space="preserve"> </w:t>
      </w:r>
      <w:bookmarkEnd w:id="13"/>
    </w:p>
    <w:p w:rsidR="00140C77" w:rsidRPr="00E52950" w:rsidRDefault="00140C77" w:rsidP="00637BE0">
      <w:pPr>
        <w:jc w:val="both"/>
      </w:pPr>
      <w:r>
        <w:t>All relevant laws, regulations, occupational safety and health regulations and genera</w:t>
      </w:r>
      <w:r>
        <w:t>l</w:t>
      </w:r>
      <w:r>
        <w:t xml:space="preserve">ly accepted occupational safety and health rules </w:t>
      </w:r>
      <w:proofErr w:type="gramStart"/>
      <w:r>
        <w:t>must be obeyed</w:t>
      </w:r>
      <w:proofErr w:type="gramEnd"/>
      <w:r>
        <w:t xml:space="preserve"> during the perfo</w:t>
      </w:r>
      <w:r>
        <w:t>r</w:t>
      </w:r>
      <w:r>
        <w:lastRenderedPageBreak/>
        <w:t>mance of the work. The Contractor must ensure compliance by assigning only cap</w:t>
      </w:r>
      <w:r>
        <w:t>a</w:t>
      </w:r>
      <w:r>
        <w:t xml:space="preserve">ble, sufficiently qualified and trained employees. If, during the performance of its work, the Contractor is required to work simultaneously alongside other contractors, an agreement between the contractors and the TI Coordinator </w:t>
      </w:r>
      <w:proofErr w:type="gramStart"/>
      <w:r>
        <w:t>must be reached</w:t>
      </w:r>
      <w:proofErr w:type="gramEnd"/>
      <w:r>
        <w:t xml:space="preserve"> to prevent hazardous situations. </w:t>
      </w:r>
    </w:p>
    <w:p w:rsidR="00D42249" w:rsidRPr="005176E5" w:rsidRDefault="00D42249" w:rsidP="00637BE0">
      <w:pPr>
        <w:jc w:val="both"/>
      </w:pPr>
    </w:p>
    <w:p w:rsidR="003A31C4" w:rsidRDefault="00D42249" w:rsidP="00637BE0">
      <w:pPr>
        <w:jc w:val="both"/>
      </w:pPr>
      <w:r>
        <w:t xml:space="preserve">In some areas of TI’s plants, personal protection equipment </w:t>
      </w:r>
      <w:proofErr w:type="gramStart"/>
      <w:r>
        <w:t>must be used</w:t>
      </w:r>
      <w:proofErr w:type="gramEnd"/>
      <w:r>
        <w:t>, such as safety glasses, hardhats, ear protectors, safety shoes etc. Therefore, before begi</w:t>
      </w:r>
      <w:r>
        <w:t>n</w:t>
      </w:r>
      <w:r>
        <w:t>ning work, the Contractor must familiarize itself with the operating requirements and safety measures by consulting the TI Coordinator responsible for it and must make the necessary equipment available to its employees.</w:t>
      </w:r>
    </w:p>
    <w:p w:rsidR="00251F43" w:rsidRPr="00A0572D" w:rsidRDefault="003A31C4" w:rsidP="00637BE0">
      <w:pPr>
        <w:pStyle w:val="Heading2"/>
      </w:pPr>
      <w:bookmarkStart w:id="14" w:name="_Toc506965893"/>
      <w:r>
        <w:t>Subcontractors</w:t>
      </w:r>
      <w:bookmarkEnd w:id="14"/>
    </w:p>
    <w:p w:rsidR="00251F43" w:rsidRPr="00FF37D8" w:rsidRDefault="00251F43" w:rsidP="00637BE0">
      <w:pPr>
        <w:jc w:val="both"/>
      </w:pPr>
      <w:r>
        <w:t xml:space="preserve">If subcontractors are used, they </w:t>
      </w:r>
      <w:proofErr w:type="gramStart"/>
      <w:r>
        <w:t>must be listed</w:t>
      </w:r>
      <w:proofErr w:type="gramEnd"/>
      <w:r>
        <w:t xml:space="preserve"> in </w:t>
      </w:r>
      <w:r>
        <w:rPr>
          <w:b/>
          <w:bCs/>
        </w:rPr>
        <w:t>Annex 10.1</w:t>
      </w:r>
      <w:r>
        <w:t>. If the Contractor uses subcontractors, it is responsible for them and for their compliance with occupational safety and health requirements.</w:t>
      </w:r>
    </w:p>
    <w:p w:rsidR="00140C77" w:rsidRPr="00E52950" w:rsidRDefault="00140C77" w:rsidP="00140C77">
      <w:pPr>
        <w:pStyle w:val="Heading2"/>
      </w:pPr>
      <w:bookmarkStart w:id="15" w:name="_Toc503805252"/>
      <w:bookmarkStart w:id="16" w:name="_Toc493228679"/>
      <w:bookmarkStart w:id="17" w:name="_Toc506965894"/>
      <w:bookmarkEnd w:id="15"/>
      <w:r>
        <w:t>Hazard assessment</w:t>
      </w:r>
      <w:bookmarkEnd w:id="16"/>
      <w:bookmarkEnd w:id="17"/>
    </w:p>
    <w:p w:rsidR="00D17ADD" w:rsidRPr="00E52950" w:rsidRDefault="00140C77" w:rsidP="00BB5379">
      <w:pPr>
        <w:jc w:val="both"/>
      </w:pPr>
      <w:r>
        <w:t xml:space="preserve">Before beginning activity, a hazard assessment of the work </w:t>
      </w:r>
      <w:proofErr w:type="gramStart"/>
      <w:r>
        <w:t>must be conducted</w:t>
      </w:r>
      <w:proofErr w:type="gramEnd"/>
      <w:r>
        <w:t xml:space="preserve"> i</w:t>
      </w:r>
      <w:r>
        <w:t>n</w:t>
      </w:r>
      <w:r>
        <w:t>cluding its potential effects on TI’s normal operations. The results of the hazard a</w:t>
      </w:r>
      <w:r>
        <w:t>s</w:t>
      </w:r>
      <w:r>
        <w:t xml:space="preserve">sessment form the basis for the instructions to </w:t>
      </w:r>
      <w:proofErr w:type="gramStart"/>
      <w:r>
        <w:t>be provided</w:t>
      </w:r>
      <w:proofErr w:type="gramEnd"/>
      <w:r>
        <w:t xml:space="preserve"> to the Contractor’s e</w:t>
      </w:r>
      <w:r>
        <w:t>m</w:t>
      </w:r>
      <w:r>
        <w:t xml:space="preserve">ployees. </w:t>
      </w:r>
    </w:p>
    <w:p w:rsidR="00D17ADD" w:rsidRPr="00D17ADD" w:rsidRDefault="00140C77" w:rsidP="00D17ADD">
      <w:pPr>
        <w:pStyle w:val="Heading2"/>
      </w:pPr>
      <w:bookmarkStart w:id="18" w:name="_Toc493228680"/>
      <w:bookmarkStart w:id="19" w:name="_Toc506965895"/>
      <w:r>
        <w:t>Instruction of employees</w:t>
      </w:r>
      <w:bookmarkEnd w:id="18"/>
      <w:bookmarkEnd w:id="19"/>
    </w:p>
    <w:p w:rsidR="00140C77" w:rsidRPr="00E52950" w:rsidRDefault="00D17ADD" w:rsidP="00637BE0">
      <w:pPr>
        <w:jc w:val="both"/>
      </w:pPr>
      <w:r>
        <w:t>The Contractor must carefully instruct its employees, in particular any employees who speak foreign languages, as well as any vicarious agents employed, in the work to be performed and must instruct them with reference to the applicable safety requir</w:t>
      </w:r>
      <w:r>
        <w:t>e</w:t>
      </w:r>
      <w:r>
        <w:t xml:space="preserve">ments, hazards and protection measures. The safety instruction </w:t>
      </w:r>
      <w:proofErr w:type="gramStart"/>
      <w:r>
        <w:t>must be documen</w:t>
      </w:r>
      <w:r>
        <w:t>t</w:t>
      </w:r>
      <w:r>
        <w:t>ed</w:t>
      </w:r>
      <w:proofErr w:type="gramEnd"/>
      <w:r>
        <w:t>. The Contractor is responsible for the supervision of its employees.</w:t>
      </w:r>
    </w:p>
    <w:p w:rsidR="00140C77" w:rsidRPr="00E52950" w:rsidRDefault="00140C77" w:rsidP="00140C77">
      <w:pPr>
        <w:pStyle w:val="Heading2"/>
      </w:pPr>
      <w:bookmarkStart w:id="20" w:name="_Toc493228681"/>
      <w:bookmarkStart w:id="21" w:name="_Toc506965896"/>
      <w:r>
        <w:t>Working hours</w:t>
      </w:r>
      <w:bookmarkEnd w:id="20"/>
      <w:bookmarkEnd w:id="21"/>
    </w:p>
    <w:p w:rsidR="00140C77" w:rsidRPr="00E52950" w:rsidRDefault="00140C77" w:rsidP="00637BE0">
      <w:pPr>
        <w:jc w:val="both"/>
      </w:pPr>
      <w:r>
        <w:t>The beginning and end of working hours as well as breaks for the Contractor’s e</w:t>
      </w:r>
      <w:r>
        <w:t>m</w:t>
      </w:r>
      <w:r>
        <w:t xml:space="preserve">ployees must as a rule </w:t>
      </w:r>
      <w:proofErr w:type="gramStart"/>
      <w:r>
        <w:t>be</w:t>
      </w:r>
      <w:proofErr w:type="gramEnd"/>
      <w:r>
        <w:t xml:space="preserve"> adapted as closely as possible to TI’s operating schedule. The Contractor must coordinate all work that must be performed outside TI’s plant operating hours on non-working days, Saturdays or Sundays and holidays in advance with the responsible TI Coordinator and document coordination. </w:t>
      </w:r>
    </w:p>
    <w:p w:rsidR="00140C77" w:rsidRPr="00E52950" w:rsidRDefault="00140C77" w:rsidP="00140C77">
      <w:pPr>
        <w:pStyle w:val="Heading2"/>
      </w:pPr>
      <w:bookmarkStart w:id="22" w:name="_Toc493228682"/>
      <w:bookmarkStart w:id="23" w:name="_Toc506965897"/>
      <w:r>
        <w:t>Video and audio recordings</w:t>
      </w:r>
      <w:bookmarkEnd w:id="22"/>
      <w:bookmarkEnd w:id="23"/>
    </w:p>
    <w:p w:rsidR="00140C77" w:rsidRPr="00E52950" w:rsidRDefault="00140C77" w:rsidP="00637BE0">
      <w:pPr>
        <w:jc w:val="both"/>
      </w:pPr>
      <w:r>
        <w:t>Photography, filming, video and audio recording on the Plant Site are prohibited.</w:t>
      </w:r>
    </w:p>
    <w:p w:rsidR="00140C77" w:rsidRPr="00E52950" w:rsidRDefault="00140C77" w:rsidP="00140C77">
      <w:pPr>
        <w:pStyle w:val="Heading2"/>
      </w:pPr>
      <w:bookmarkStart w:id="24" w:name="_Toc493228683"/>
      <w:bookmarkStart w:id="25" w:name="_Toc506965898"/>
      <w:r>
        <w:t>No alcohol/smoking in the plant</w:t>
      </w:r>
      <w:bookmarkEnd w:id="24"/>
      <w:bookmarkEnd w:id="25"/>
    </w:p>
    <w:p w:rsidR="00140C77" w:rsidRPr="00E52950" w:rsidRDefault="00140C77" w:rsidP="00140C77">
      <w:r>
        <w:t xml:space="preserve">The consumption of alcoholic beverages or other intoxicating substances on the Plant Site </w:t>
      </w:r>
      <w:proofErr w:type="gramStart"/>
      <w:r>
        <w:t>is prohibited</w:t>
      </w:r>
      <w:proofErr w:type="gramEnd"/>
      <w:r w:rsidR="005176E5">
        <w:t>.</w:t>
      </w:r>
      <w:r>
        <w:t xml:space="preserve"> For the safety of the employees, smoking </w:t>
      </w:r>
      <w:proofErr w:type="gramStart"/>
      <w:r>
        <w:t>is permitted</w:t>
      </w:r>
      <w:proofErr w:type="gramEnd"/>
      <w:r>
        <w:t xml:space="preserve"> only in de</w:t>
      </w:r>
      <w:r>
        <w:t>s</w:t>
      </w:r>
      <w:r>
        <w:t>ignated smoking areas.</w:t>
      </w:r>
    </w:p>
    <w:p w:rsidR="00140C77" w:rsidRPr="00E52950" w:rsidRDefault="00140C77" w:rsidP="00140C77">
      <w:pPr>
        <w:pStyle w:val="Heading2"/>
      </w:pPr>
      <w:bookmarkStart w:id="26" w:name="_Toc493228684"/>
      <w:bookmarkStart w:id="27" w:name="_Toc506965899"/>
      <w:r>
        <w:t>Emergency response / First aid</w:t>
      </w:r>
      <w:bookmarkEnd w:id="26"/>
      <w:bookmarkEnd w:id="27"/>
    </w:p>
    <w:p w:rsidR="00140C77" w:rsidRPr="00E52950" w:rsidRDefault="00140C77" w:rsidP="00637BE0">
      <w:pPr>
        <w:jc w:val="both"/>
      </w:pPr>
      <w:r>
        <w:t>In emergencies, the Contractor must follow the instructions of the TI emergency r</w:t>
      </w:r>
      <w:r>
        <w:t>e</w:t>
      </w:r>
      <w:r>
        <w:t>sponse organization, the plant safety officer and external first responders.</w:t>
      </w:r>
    </w:p>
    <w:p w:rsidR="00140C77" w:rsidRPr="00E52950" w:rsidRDefault="00140C77" w:rsidP="00637BE0">
      <w:pPr>
        <w:jc w:val="both"/>
      </w:pPr>
      <w:r>
        <w:lastRenderedPageBreak/>
        <w:t xml:space="preserve">In the event of an accident, the Contractor must provide First Aid services. In such </w:t>
      </w:r>
      <w:proofErr w:type="gramStart"/>
      <w:r>
        <w:t>situations</w:t>
      </w:r>
      <w:proofErr w:type="gramEnd"/>
      <w:r>
        <w:t xml:space="preserve"> the Contractor can use the TI equipment and facilities, if any (see also i</w:t>
      </w:r>
      <w:r>
        <w:t>n</w:t>
      </w:r>
      <w:r>
        <w:t xml:space="preserve">structions in the alarm plan and in the safety information for plant visitors). The TI Coordinator </w:t>
      </w:r>
      <w:proofErr w:type="gramStart"/>
      <w:r>
        <w:t>must be notified</w:t>
      </w:r>
      <w:proofErr w:type="gramEnd"/>
      <w:r>
        <w:t xml:space="preserve"> immediately in the event of accidents or property da</w:t>
      </w:r>
      <w:r>
        <w:t>m</w:t>
      </w:r>
      <w:r>
        <w:t>age.</w:t>
      </w:r>
    </w:p>
    <w:p w:rsidR="00140C77" w:rsidRPr="00E52950" w:rsidRDefault="009731ED" w:rsidP="00637BE0">
      <w:pPr>
        <w:jc w:val="both"/>
      </w:pPr>
      <w:r>
        <w:t xml:space="preserve">The Contractor must comply with its legally required reporting obligations. A copy of the accident report </w:t>
      </w:r>
      <w:proofErr w:type="gramStart"/>
      <w:r>
        <w:t>must be sent</w:t>
      </w:r>
      <w:proofErr w:type="gramEnd"/>
      <w:r>
        <w:t xml:space="preserve"> to the local TI Medical Center.</w:t>
      </w:r>
    </w:p>
    <w:p w:rsidR="00140C77" w:rsidRPr="00A36D2C" w:rsidRDefault="00140C77" w:rsidP="00140C77">
      <w:pPr>
        <w:pStyle w:val="Heading2"/>
      </w:pPr>
      <w:bookmarkStart w:id="28" w:name="_Toc493228685"/>
      <w:bookmarkStart w:id="29" w:name="_Toc506965900"/>
      <w:r>
        <w:t>Items brought onto plant property</w:t>
      </w:r>
      <w:bookmarkEnd w:id="28"/>
      <w:bookmarkEnd w:id="29"/>
    </w:p>
    <w:p w:rsidR="00140C77" w:rsidRPr="00E52950" w:rsidRDefault="00140C77" w:rsidP="00637BE0">
      <w:pPr>
        <w:jc w:val="both"/>
      </w:pPr>
      <w:r>
        <w:t>Objects, materials and tools brought on to the Plant Site that are required for the pe</w:t>
      </w:r>
      <w:r>
        <w:t>r</w:t>
      </w:r>
      <w:r>
        <w:t>formance of the work must comply with applicable regulations and in the interest of both parties must be protected against unauthorized use and theft when left at the work site.</w:t>
      </w:r>
    </w:p>
    <w:p w:rsidR="00140C77" w:rsidRPr="00E52950" w:rsidRDefault="009731ED" w:rsidP="00637BE0">
      <w:pPr>
        <w:jc w:val="both"/>
      </w:pPr>
      <w:r>
        <w:t>When entering the Plant Site, the Contractor must notify the TI Coordinator of the items it is bringing with it that it will be taking with it when it leaves, so that the TI C</w:t>
      </w:r>
      <w:r>
        <w:t>o</w:t>
      </w:r>
      <w:r>
        <w:t>ordinator can confirm the legality of the removal when the Contractor leaves Plant Site.</w:t>
      </w:r>
    </w:p>
    <w:p w:rsidR="00140C77" w:rsidRPr="00E52950" w:rsidRDefault="00140C77" w:rsidP="00140C77">
      <w:pPr>
        <w:pStyle w:val="Heading2"/>
      </w:pPr>
      <w:bookmarkStart w:id="30" w:name="_Toc493228686"/>
      <w:bookmarkStart w:id="31" w:name="_Toc506965901"/>
      <w:r>
        <w:t>Removal of items</w:t>
      </w:r>
      <w:bookmarkEnd w:id="30"/>
      <w:bookmarkEnd w:id="31"/>
    </w:p>
    <w:p w:rsidR="00140C77" w:rsidRPr="00E52950" w:rsidRDefault="009731ED" w:rsidP="00637BE0">
      <w:pPr>
        <w:jc w:val="both"/>
      </w:pPr>
      <w:r>
        <w:t>The contractor must have a certification issued by the TI Coordinator for the removal from the Plant Site, for the performance of the work, of items that it did not bring in.</w:t>
      </w:r>
    </w:p>
    <w:p w:rsidR="00140C77" w:rsidRPr="00E52950" w:rsidRDefault="00140C77" w:rsidP="00140C77">
      <w:pPr>
        <w:pStyle w:val="Heading2"/>
      </w:pPr>
      <w:bookmarkStart w:id="32" w:name="_Toc493228687"/>
      <w:bookmarkStart w:id="33" w:name="_Toc506965902"/>
      <w:r>
        <w:t>Setup of the work site and construction sites</w:t>
      </w:r>
      <w:bookmarkEnd w:id="32"/>
      <w:bookmarkEnd w:id="33"/>
    </w:p>
    <w:p w:rsidR="00ED0001" w:rsidRDefault="00140C77" w:rsidP="00637BE0">
      <w:pPr>
        <w:jc w:val="both"/>
      </w:pPr>
      <w:r>
        <w:t xml:space="preserve">The setup of the work site/construction site, the installation of construction fences, machines etc., the creation of material storage areas and the definition of transport routes on the construction site </w:t>
      </w:r>
      <w:proofErr w:type="gramStart"/>
      <w:r>
        <w:t>may be done</w:t>
      </w:r>
      <w:proofErr w:type="gramEnd"/>
      <w:r>
        <w:t xml:space="preserve"> only with the consent of the TI Coordin</w:t>
      </w:r>
      <w:r>
        <w:t>a</w:t>
      </w:r>
      <w:r>
        <w:t>tor.</w:t>
      </w:r>
    </w:p>
    <w:p w:rsidR="00ED0001" w:rsidRDefault="00ED0001" w:rsidP="00637BE0">
      <w:pPr>
        <w:pStyle w:val="Heading2"/>
      </w:pPr>
      <w:bookmarkStart w:id="34" w:name="_Toc506965903"/>
      <w:r>
        <w:t>Occupational safety and health</w:t>
      </w:r>
      <w:bookmarkEnd w:id="34"/>
    </w:p>
    <w:p w:rsidR="00ED0001" w:rsidRDefault="00ED0001" w:rsidP="00A0572D">
      <w:r>
        <w:t xml:space="preserve">The contracted work </w:t>
      </w:r>
      <w:proofErr w:type="gramStart"/>
      <w:r>
        <w:t>must be performed</w:t>
      </w:r>
      <w:proofErr w:type="gramEnd"/>
      <w:r>
        <w:t xml:space="preserve"> in compliance with the applicable laws, reg</w:t>
      </w:r>
      <w:r>
        <w:t>u</w:t>
      </w:r>
      <w:r>
        <w:t>lations, occupational and safety and health requirements and standards.</w:t>
      </w:r>
    </w:p>
    <w:p w:rsidR="00ED0001" w:rsidRDefault="00ED0001" w:rsidP="00637BE0">
      <w:pPr>
        <w:pStyle w:val="Heading2"/>
      </w:pPr>
      <w:bookmarkStart w:id="35" w:name="_Toc506965904"/>
      <w:r>
        <w:t>Hazardous materials</w:t>
      </w:r>
      <w:bookmarkEnd w:id="35"/>
    </w:p>
    <w:p w:rsidR="00ED0001" w:rsidRPr="00ED0001" w:rsidRDefault="00ED0001" w:rsidP="00A0572D">
      <w:r>
        <w:t xml:space="preserve">Hazardous materials </w:t>
      </w:r>
      <w:proofErr w:type="gramStart"/>
      <w:r>
        <w:t>may be used</w:t>
      </w:r>
      <w:proofErr w:type="gramEnd"/>
      <w:r>
        <w:t xml:space="preserve"> only for the purpose for which they are intended. All hazardous materials must be properly disposed of.</w:t>
      </w:r>
    </w:p>
    <w:p w:rsidR="00140C77" w:rsidRPr="00E52950" w:rsidRDefault="00140C77" w:rsidP="00140C77">
      <w:pPr>
        <w:pStyle w:val="Heading1"/>
      </w:pPr>
      <w:bookmarkStart w:id="36" w:name="_TOC_250015"/>
      <w:bookmarkStart w:id="37" w:name="_Toc493228688"/>
      <w:bookmarkStart w:id="38" w:name="_Toc506965905"/>
      <w:r>
        <w:t xml:space="preserve">Hazardous work / </w:t>
      </w:r>
      <w:bookmarkEnd w:id="36"/>
      <w:r>
        <w:t>Permitting</w:t>
      </w:r>
      <w:bookmarkEnd w:id="37"/>
      <w:bookmarkEnd w:id="38"/>
    </w:p>
    <w:p w:rsidR="00140C77" w:rsidRPr="00E52950" w:rsidRDefault="00140C77" w:rsidP="00140C77">
      <w:pPr>
        <w:pStyle w:val="Heading2"/>
      </w:pPr>
      <w:bookmarkStart w:id="39" w:name="_Toc493228689"/>
      <w:bookmarkStart w:id="40" w:name="_Toc506965906"/>
      <w:r>
        <w:t>Instruction and Work Permit procedures</w:t>
      </w:r>
      <w:bookmarkEnd w:id="39"/>
      <w:bookmarkEnd w:id="40"/>
      <w:r>
        <w:t xml:space="preserve"> </w:t>
      </w:r>
    </w:p>
    <w:p w:rsidR="00140C77" w:rsidRPr="00E52950" w:rsidRDefault="00140C77" w:rsidP="00AA2454">
      <w:proofErr w:type="gramStart"/>
      <w:r>
        <w:t>Basically, activities</w:t>
      </w:r>
      <w:proofErr w:type="gramEnd"/>
      <w:r>
        <w:t xml:space="preserve"> may be performed by the Contractor on the Plant Site only after receiving “on the spot” instructions from the TI Coordinator.</w:t>
      </w:r>
    </w:p>
    <w:p w:rsidR="00140C77" w:rsidRPr="005176E5" w:rsidRDefault="00140C77" w:rsidP="00140C77"/>
    <w:p w:rsidR="00140C77" w:rsidRPr="00637BE0" w:rsidRDefault="00140C77" w:rsidP="00637BE0">
      <w:pPr>
        <w:jc w:val="both"/>
      </w:pPr>
      <w:r>
        <w:t>The following tasks require particularly close coordination between TI and the Co</w:t>
      </w:r>
      <w:r>
        <w:t>n</w:t>
      </w:r>
      <w:r>
        <w:t xml:space="preserve">tractor and </w:t>
      </w:r>
      <w:proofErr w:type="gramStart"/>
      <w:r>
        <w:t>must be approved</w:t>
      </w:r>
      <w:proofErr w:type="gramEnd"/>
      <w:r>
        <w:t xml:space="preserve"> via TI’s internal “Work Permit Procedure”:</w:t>
      </w:r>
    </w:p>
    <w:p w:rsidR="00140C77" w:rsidRPr="00E52950" w:rsidRDefault="00140C77" w:rsidP="00637BE0">
      <w:pPr>
        <w:pStyle w:val="ListParagraph"/>
        <w:widowControl w:val="0"/>
        <w:numPr>
          <w:ilvl w:val="0"/>
          <w:numId w:val="2"/>
        </w:numPr>
        <w:tabs>
          <w:tab w:val="left" w:pos="1985"/>
        </w:tabs>
        <w:spacing w:before="121" w:line="240" w:lineRule="auto"/>
        <w:ind w:left="1440" w:right="1014" w:hanging="270"/>
        <w:contextualSpacing w:val="0"/>
        <w:jc w:val="both"/>
      </w:pPr>
      <w:r>
        <w:t>Welding, soldering, grinding and cutting using open flame and the ha</w:t>
      </w:r>
      <w:r>
        <w:t>n</w:t>
      </w:r>
      <w:r>
        <w:t xml:space="preserve">dling of flammable substances; </w:t>
      </w:r>
    </w:p>
    <w:p w:rsidR="00140C77" w:rsidRPr="00E52950" w:rsidRDefault="00140C77" w:rsidP="00637BE0">
      <w:pPr>
        <w:pStyle w:val="ListParagraph"/>
        <w:widowControl w:val="0"/>
        <w:numPr>
          <w:ilvl w:val="0"/>
          <w:numId w:val="2"/>
        </w:numPr>
        <w:tabs>
          <w:tab w:val="left" w:pos="1984"/>
          <w:tab w:val="left" w:pos="1985"/>
        </w:tabs>
        <w:spacing w:before="120" w:line="240" w:lineRule="auto"/>
        <w:ind w:left="1440" w:right="1021" w:hanging="270"/>
        <w:contextualSpacing w:val="0"/>
        <w:jc w:val="both"/>
      </w:pPr>
      <w:r>
        <w:t>Work in tight spaces, containers, underground excavations as well as util</w:t>
      </w:r>
      <w:r>
        <w:t>i</w:t>
      </w:r>
      <w:r>
        <w:t xml:space="preserve">ty and sewer lines: </w:t>
      </w:r>
    </w:p>
    <w:p w:rsidR="00140C77" w:rsidRPr="00E52950" w:rsidRDefault="00140C77" w:rsidP="00637BE0">
      <w:pPr>
        <w:pStyle w:val="ListParagraph"/>
        <w:widowControl w:val="0"/>
        <w:numPr>
          <w:ilvl w:val="0"/>
          <w:numId w:val="2"/>
        </w:numPr>
        <w:tabs>
          <w:tab w:val="left" w:pos="1984"/>
          <w:tab w:val="left" w:pos="1985"/>
        </w:tabs>
        <w:spacing w:before="120" w:line="240" w:lineRule="auto"/>
        <w:ind w:left="1440" w:right="1021" w:hanging="270"/>
        <w:contextualSpacing w:val="0"/>
        <w:jc w:val="both"/>
      </w:pPr>
      <w:r>
        <w:lastRenderedPageBreak/>
        <w:t>Work at altitudes, e.g. roof work and work on pipe bridges;</w:t>
      </w:r>
    </w:p>
    <w:p w:rsidR="00140C77" w:rsidRPr="00E52950" w:rsidRDefault="00140C77" w:rsidP="00637BE0">
      <w:pPr>
        <w:pStyle w:val="ListParagraph"/>
        <w:widowControl w:val="0"/>
        <w:numPr>
          <w:ilvl w:val="0"/>
          <w:numId w:val="2"/>
        </w:numPr>
        <w:spacing w:before="120" w:line="240" w:lineRule="auto"/>
        <w:ind w:left="1440" w:hanging="270"/>
        <w:contextualSpacing w:val="0"/>
        <w:jc w:val="both"/>
      </w:pPr>
      <w:r>
        <w:t>Work on fire extinguishing, fire alarm and warning devices; including work in spaces</w:t>
      </w:r>
      <w:r>
        <w:br/>
        <w:t>equipped with automatic extinguishing systems or that have fire alarm systems;</w:t>
      </w:r>
    </w:p>
    <w:p w:rsidR="00140C77" w:rsidRPr="00970CB0" w:rsidRDefault="00140C77" w:rsidP="00637BE0">
      <w:pPr>
        <w:pStyle w:val="ListParagraph"/>
        <w:widowControl w:val="0"/>
        <w:numPr>
          <w:ilvl w:val="0"/>
          <w:numId w:val="2"/>
        </w:numPr>
        <w:tabs>
          <w:tab w:val="left" w:pos="1985"/>
        </w:tabs>
        <w:spacing w:before="120" w:line="240" w:lineRule="auto"/>
        <w:ind w:left="1440" w:hanging="270"/>
        <w:contextualSpacing w:val="0"/>
        <w:jc w:val="both"/>
      </w:pPr>
      <w:r>
        <w:t>Work in areas exposed to a risk of radiation, fire and explosion; including work on open lasers, etc.;</w:t>
      </w:r>
    </w:p>
    <w:p w:rsidR="00140C77" w:rsidRPr="00E52950" w:rsidRDefault="00140C77" w:rsidP="00637BE0">
      <w:pPr>
        <w:pStyle w:val="ListParagraph"/>
        <w:widowControl w:val="0"/>
        <w:numPr>
          <w:ilvl w:val="0"/>
          <w:numId w:val="2"/>
        </w:numPr>
        <w:tabs>
          <w:tab w:val="left" w:pos="1984"/>
          <w:tab w:val="left" w:pos="1985"/>
        </w:tabs>
        <w:spacing w:before="120" w:line="240" w:lineRule="auto"/>
        <w:ind w:left="1440" w:right="1017" w:hanging="270"/>
        <w:contextualSpacing w:val="0"/>
        <w:jc w:val="both"/>
      </w:pPr>
      <w:r>
        <w:t>Use of chemicals and hazardous substances, such as oils, lubricants, floor adhesives, cleaning agents;</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pPr>
      <w:r>
        <w:t>Earthworks, such as excavation of pits and shaft etc</w:t>
      </w:r>
      <w:r w:rsidR="005176E5">
        <w:t>.</w:t>
      </w:r>
      <w:r>
        <w:t>;</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pPr>
      <w:r>
        <w:t>Work with mobile cranes and heavy goods transport equipment;</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pPr>
      <w:r>
        <w:t>Work in electrical equipment rooms;</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pPr>
      <w:r>
        <w:t>Work with asbestos;</w:t>
      </w:r>
    </w:p>
    <w:p w:rsidR="00140C77" w:rsidRPr="00E52950" w:rsidRDefault="00140C77" w:rsidP="00637BE0">
      <w:pPr>
        <w:pStyle w:val="ListParagraph"/>
        <w:widowControl w:val="0"/>
        <w:numPr>
          <w:ilvl w:val="0"/>
          <w:numId w:val="2"/>
        </w:numPr>
        <w:tabs>
          <w:tab w:val="left" w:pos="1985"/>
        </w:tabs>
        <w:spacing w:before="120" w:line="240" w:lineRule="auto"/>
        <w:ind w:left="1440" w:hanging="270"/>
        <w:contextualSpacing w:val="0"/>
        <w:jc w:val="both"/>
      </w:pPr>
      <w:proofErr w:type="gramStart"/>
      <w:r>
        <w:t>Drilling.</w:t>
      </w:r>
      <w:proofErr w:type="gramEnd"/>
    </w:p>
    <w:p w:rsidR="00140C77" w:rsidRPr="00E52950" w:rsidRDefault="00140C77" w:rsidP="00140C77">
      <w:pPr>
        <w:pStyle w:val="Heading2"/>
      </w:pPr>
      <w:bookmarkStart w:id="41" w:name="_Toc493228690"/>
      <w:bookmarkStart w:id="42" w:name="_Toc506965907"/>
      <w:r>
        <w:t>Working alone</w:t>
      </w:r>
      <w:bookmarkEnd w:id="41"/>
      <w:bookmarkEnd w:id="42"/>
    </w:p>
    <w:p w:rsidR="00140C77" w:rsidRPr="00E52950" w:rsidRDefault="00140C77" w:rsidP="00637BE0">
      <w:pPr>
        <w:jc w:val="both"/>
      </w:pPr>
      <w:proofErr w:type="gramStart"/>
      <w:r>
        <w:t>Basically, hazardous</w:t>
      </w:r>
      <w:proofErr w:type="gramEnd"/>
      <w:r>
        <w:t xml:space="preserve"> working alone must be avoided. Nevertheless, if </w:t>
      </w:r>
      <w:proofErr w:type="gramStart"/>
      <w:r>
        <w:t>hazardous work must be done by one person working alone</w:t>
      </w:r>
      <w:proofErr w:type="gramEnd"/>
      <w:r>
        <w:t>, the Contractor must ensure mon</w:t>
      </w:r>
      <w:r>
        <w:t>i</w:t>
      </w:r>
      <w:r>
        <w:t>toring by suitable means, such as regular inspection of the work or the use of a co</w:t>
      </w:r>
      <w:r>
        <w:t>m</w:t>
      </w:r>
      <w:r>
        <w:t>munications system.</w:t>
      </w:r>
    </w:p>
    <w:p w:rsidR="0060346C" w:rsidRDefault="00140C77" w:rsidP="00637BE0">
      <w:r>
        <w:t>Working alone must be coordinated with the TI Coordinator before the work begins.</w:t>
      </w:r>
    </w:p>
    <w:p w:rsidR="00140C77" w:rsidRPr="00E52950" w:rsidRDefault="00140C77" w:rsidP="00140C77">
      <w:pPr>
        <w:pStyle w:val="Heading1"/>
      </w:pPr>
      <w:bookmarkStart w:id="43" w:name="_TOC_250014"/>
      <w:bookmarkStart w:id="44" w:name="_Toc493228691"/>
      <w:bookmarkStart w:id="45" w:name="_Toc506965908"/>
      <w:r>
        <w:t xml:space="preserve">Machines, tools, </w:t>
      </w:r>
      <w:bookmarkEnd w:id="43"/>
      <w:r>
        <w:t>equipment</w:t>
      </w:r>
      <w:bookmarkEnd w:id="44"/>
      <w:bookmarkEnd w:id="45"/>
    </w:p>
    <w:p w:rsidR="001B0ACD" w:rsidRDefault="001B0ACD" w:rsidP="00140C77">
      <w:pPr>
        <w:pStyle w:val="Heading2"/>
      </w:pPr>
      <w:bookmarkStart w:id="46" w:name="_Toc506965909"/>
      <w:bookmarkStart w:id="47" w:name="_TOC_250013"/>
      <w:bookmarkStart w:id="48" w:name="_Toc493228692"/>
      <w:r>
        <w:t>Lock-out / tag-out precautions</w:t>
      </w:r>
      <w:bookmarkEnd w:id="46"/>
    </w:p>
    <w:p w:rsidR="001B0ACD" w:rsidRPr="001B0ACD" w:rsidRDefault="001B0ACD" w:rsidP="00637BE0">
      <w:proofErr w:type="gramStart"/>
      <w:r>
        <w:t>Lock-out</w:t>
      </w:r>
      <w:proofErr w:type="gramEnd"/>
      <w:r>
        <w:t xml:space="preserve"> / tag-out precautions must be taken for all machines, tools and equipment.</w:t>
      </w:r>
    </w:p>
    <w:p w:rsidR="00140C77" w:rsidRPr="00E52950" w:rsidRDefault="00140C77" w:rsidP="00140C77">
      <w:pPr>
        <w:pStyle w:val="Heading2"/>
      </w:pPr>
      <w:bookmarkStart w:id="49" w:name="_Toc506965910"/>
      <w:r>
        <w:t xml:space="preserve">Electrical </w:t>
      </w:r>
      <w:bookmarkEnd w:id="47"/>
      <w:r>
        <w:t>equipment</w:t>
      </w:r>
      <w:bookmarkEnd w:id="48"/>
      <w:bookmarkEnd w:id="49"/>
    </w:p>
    <w:p w:rsidR="00140C77" w:rsidRPr="00E52950" w:rsidRDefault="00140C77" w:rsidP="00637BE0">
      <w:pPr>
        <w:jc w:val="both"/>
      </w:pPr>
      <w:r>
        <w:t xml:space="preserve">If work must be done on or </w:t>
      </w:r>
      <w:proofErr w:type="gramStart"/>
      <w:r>
        <w:t>in the vicinity of</w:t>
      </w:r>
      <w:proofErr w:type="gramEnd"/>
      <w:r>
        <w:t xml:space="preserve"> live systems or devices (including cable systems), the TI Coordinator must be informed in every case. The power may be turned off and turned back on or the protective devices may be installed and removed only by TI specialists, or must be coordinated with them. </w:t>
      </w:r>
      <w:proofErr w:type="gramStart"/>
      <w:r>
        <w:t>Lock-out</w:t>
      </w:r>
      <w:proofErr w:type="gramEnd"/>
      <w:r>
        <w:t xml:space="preserve"> / tag-no preca</w:t>
      </w:r>
      <w:r>
        <w:t>u</w:t>
      </w:r>
      <w:r>
        <w:t>tions must be taken.</w:t>
      </w:r>
    </w:p>
    <w:p w:rsidR="00140C77" w:rsidRPr="00E52950" w:rsidRDefault="00140C77" w:rsidP="00140C77">
      <w:pPr>
        <w:pStyle w:val="Heading2"/>
      </w:pPr>
      <w:bookmarkStart w:id="50" w:name="_TOC_250012"/>
      <w:bookmarkStart w:id="51" w:name="_Toc493228693"/>
      <w:bookmarkStart w:id="52" w:name="_Toc506965911"/>
      <w:r>
        <w:t xml:space="preserve">Internal </w:t>
      </w:r>
      <w:bookmarkEnd w:id="50"/>
      <w:r>
        <w:t>plant equipment</w:t>
      </w:r>
      <w:bookmarkEnd w:id="51"/>
      <w:bookmarkEnd w:id="52"/>
    </w:p>
    <w:p w:rsidR="003F2BE5" w:rsidRPr="00E52950" w:rsidRDefault="00140C77" w:rsidP="00637BE0">
      <w:pPr>
        <w:jc w:val="both"/>
      </w:pPr>
      <w:r>
        <w:t xml:space="preserve">The use of TI’s own test stands, machines, materials etc. </w:t>
      </w:r>
      <w:proofErr w:type="gramStart"/>
      <w:r>
        <w:t>is allowed</w:t>
      </w:r>
      <w:proofErr w:type="gramEnd"/>
      <w:r>
        <w:t xml:space="preserve"> only with permi</w:t>
      </w:r>
      <w:r>
        <w:t>s</w:t>
      </w:r>
      <w:r>
        <w:t>sion from the TI Coordinator and technical instruction must be provided if necessary.</w:t>
      </w:r>
    </w:p>
    <w:p w:rsidR="00140C77" w:rsidRPr="00E52950" w:rsidRDefault="00140C77" w:rsidP="00140C77">
      <w:pPr>
        <w:pStyle w:val="Heading1"/>
      </w:pPr>
      <w:bookmarkStart w:id="53" w:name="_TOC_250011"/>
      <w:bookmarkStart w:id="54" w:name="_Toc493228694"/>
      <w:bookmarkStart w:id="55" w:name="_Toc506965912"/>
      <w:r>
        <w:t xml:space="preserve">Hazardous substances, fire and </w:t>
      </w:r>
      <w:bookmarkEnd w:id="53"/>
      <w:r>
        <w:t>explosion safety</w:t>
      </w:r>
      <w:bookmarkEnd w:id="54"/>
      <w:bookmarkEnd w:id="55"/>
    </w:p>
    <w:p w:rsidR="00140C77" w:rsidRPr="00E52950" w:rsidRDefault="00140C77" w:rsidP="00140C77">
      <w:pPr>
        <w:pStyle w:val="Heading2"/>
      </w:pPr>
      <w:bookmarkStart w:id="56" w:name="_TOC_250010"/>
      <w:bookmarkStart w:id="57" w:name="_Toc493228695"/>
      <w:bookmarkStart w:id="58" w:name="_Toc506965913"/>
      <w:r>
        <w:t xml:space="preserve">Handling hazardous </w:t>
      </w:r>
      <w:bookmarkEnd w:id="56"/>
      <w:r>
        <w:t>substances</w:t>
      </w:r>
      <w:bookmarkEnd w:id="57"/>
      <w:bookmarkEnd w:id="58"/>
    </w:p>
    <w:p w:rsidR="00140C77" w:rsidRPr="00E52950" w:rsidRDefault="00140C77" w:rsidP="00637BE0">
      <w:pPr>
        <w:jc w:val="both"/>
      </w:pPr>
      <w:r>
        <w:t xml:space="preserve">The TI Coordinator </w:t>
      </w:r>
      <w:proofErr w:type="gramStart"/>
      <w:r>
        <w:t>must be notified</w:t>
      </w:r>
      <w:proofErr w:type="gramEnd"/>
      <w:r>
        <w:t xml:space="preserve"> before work begins of all hazardous substances and chemicals to be used. The Contractor must also send the corresponding </w:t>
      </w:r>
      <w:proofErr w:type="gramStart"/>
      <w:r>
        <w:t>material safety data sheets</w:t>
      </w:r>
      <w:proofErr w:type="gramEnd"/>
      <w:r>
        <w:t xml:space="preserve"> to the TI Coordinator in advance.</w:t>
      </w:r>
    </w:p>
    <w:p w:rsidR="00140C77" w:rsidRPr="00E52950" w:rsidRDefault="00140C77" w:rsidP="00637BE0">
      <w:pPr>
        <w:jc w:val="both"/>
      </w:pPr>
      <w:r>
        <w:t>In the handling of hazardous, flammable, caustic or toxic substances, the respective applicable hazard instructions, safety rules and environmental protection requir</w:t>
      </w:r>
      <w:r>
        <w:t>e</w:t>
      </w:r>
      <w:r>
        <w:t xml:space="preserve">ments </w:t>
      </w:r>
      <w:proofErr w:type="gramStart"/>
      <w:r>
        <w:t>must be observed</w:t>
      </w:r>
      <w:proofErr w:type="gramEnd"/>
      <w:r>
        <w:t>. Hazardous materials may not in any case get into the se</w:t>
      </w:r>
      <w:r>
        <w:t>w</w:t>
      </w:r>
      <w:r>
        <w:t>er system or into the soil.</w:t>
      </w:r>
    </w:p>
    <w:p w:rsidR="00140C77" w:rsidRPr="00E52950" w:rsidRDefault="00140C77" w:rsidP="00140C77">
      <w:pPr>
        <w:pStyle w:val="Heading2"/>
      </w:pPr>
      <w:bookmarkStart w:id="59" w:name="_Toc493228696"/>
      <w:bookmarkStart w:id="60" w:name="_Toc506965914"/>
      <w:r>
        <w:lastRenderedPageBreak/>
        <w:t>Fire and explosion safety</w:t>
      </w:r>
      <w:bookmarkEnd w:id="59"/>
      <w:bookmarkEnd w:id="60"/>
    </w:p>
    <w:p w:rsidR="00140C77" w:rsidRPr="00E52950" w:rsidRDefault="00140C77" w:rsidP="00637BE0">
      <w:pPr>
        <w:jc w:val="both"/>
      </w:pPr>
      <w:r>
        <w:t xml:space="preserve">Smoking, the use of open lights or flames and work with tools that throw off sparks </w:t>
      </w:r>
      <w:proofErr w:type="gramStart"/>
      <w:r>
        <w:t>is prohibited</w:t>
      </w:r>
      <w:proofErr w:type="gramEnd"/>
      <w:r>
        <w:t xml:space="preserve"> in areas in which there is a risk of fire and/or explosion (e.g. storage areas for flammable substances). All electrical equipment and tools brought into such areas must be explosion-proof (observe proper classification).</w:t>
      </w:r>
    </w:p>
    <w:p w:rsidR="00140C77" w:rsidRPr="00E52950" w:rsidRDefault="00140C77" w:rsidP="00140C77">
      <w:pPr>
        <w:pStyle w:val="Heading2"/>
      </w:pPr>
      <w:bookmarkStart w:id="61" w:name="_Toc493228697"/>
      <w:bookmarkStart w:id="62" w:name="_Toc506965915"/>
      <w:r>
        <w:t>Removal of waste material and residue</w:t>
      </w:r>
      <w:bookmarkEnd w:id="61"/>
      <w:bookmarkEnd w:id="62"/>
    </w:p>
    <w:p w:rsidR="0060346C" w:rsidRDefault="00140C77" w:rsidP="00637BE0">
      <w:pPr>
        <w:jc w:val="both"/>
      </w:pPr>
      <w:r>
        <w:t xml:space="preserve">After the completion of work on buildings, systems or machines, a final inspection (acceptance) with the TI Coordinator </w:t>
      </w:r>
      <w:proofErr w:type="gramStart"/>
      <w:r>
        <w:t>must be conducted</w:t>
      </w:r>
      <w:proofErr w:type="gramEnd"/>
      <w:r>
        <w:t>. During this process, partic</w:t>
      </w:r>
      <w:r>
        <w:t>u</w:t>
      </w:r>
      <w:r>
        <w:t xml:space="preserve">lar attention must to </w:t>
      </w:r>
      <w:proofErr w:type="gramStart"/>
      <w:r>
        <w:t>be paid</w:t>
      </w:r>
      <w:proofErr w:type="gramEnd"/>
      <w:r>
        <w:t xml:space="preserve"> to restoring all safety and security equipment to proper operation. All parts, materials, </w:t>
      </w:r>
      <w:proofErr w:type="gramStart"/>
      <w:r>
        <w:t>waste,</w:t>
      </w:r>
      <w:proofErr w:type="gramEnd"/>
      <w:r>
        <w:t xml:space="preserve"> empty containers etc. as well as all liquid or so</w:t>
      </w:r>
      <w:r>
        <w:t>l</w:t>
      </w:r>
      <w:r>
        <w:t>id residue must be collected and removed by the Contractor. The applicable opera</w:t>
      </w:r>
      <w:r>
        <w:t>t</w:t>
      </w:r>
      <w:r>
        <w:t xml:space="preserve">ing and environmental protection requirements </w:t>
      </w:r>
      <w:proofErr w:type="gramStart"/>
      <w:r>
        <w:t>must be observed</w:t>
      </w:r>
      <w:proofErr w:type="gramEnd"/>
      <w:r>
        <w:t>.</w:t>
      </w:r>
      <w:bookmarkStart w:id="63" w:name="_TOC_250009"/>
    </w:p>
    <w:p w:rsidR="00140C77" w:rsidRPr="00E52950" w:rsidRDefault="00140C77" w:rsidP="00140C77">
      <w:pPr>
        <w:pStyle w:val="Heading1"/>
      </w:pPr>
      <w:bookmarkStart w:id="64" w:name="_Toc493228698"/>
      <w:bookmarkStart w:id="65" w:name="_Toc506965916"/>
      <w:r>
        <w:t xml:space="preserve">Construction and </w:t>
      </w:r>
      <w:bookmarkEnd w:id="63"/>
      <w:r>
        <w:t>installation operations</w:t>
      </w:r>
      <w:bookmarkEnd w:id="64"/>
      <w:bookmarkEnd w:id="65"/>
    </w:p>
    <w:p w:rsidR="00140C77" w:rsidRPr="00E52950" w:rsidRDefault="00140C77" w:rsidP="00140C77">
      <w:pPr>
        <w:pStyle w:val="Heading2"/>
      </w:pPr>
      <w:bookmarkStart w:id="66" w:name="_TOC_250008"/>
      <w:bookmarkStart w:id="67" w:name="_Toc493228699"/>
      <w:bookmarkStart w:id="68" w:name="_Toc506965917"/>
      <w:r>
        <w:t xml:space="preserve">Ladders, stairs, scaffolding and elevated </w:t>
      </w:r>
      <w:bookmarkEnd w:id="66"/>
      <w:r>
        <w:t>workplaces</w:t>
      </w:r>
      <w:bookmarkEnd w:id="67"/>
      <w:bookmarkEnd w:id="68"/>
    </w:p>
    <w:p w:rsidR="00140C77" w:rsidRPr="00E52950" w:rsidRDefault="00140C77" w:rsidP="00637BE0">
      <w:pPr>
        <w:jc w:val="both"/>
      </w:pPr>
      <w:r>
        <w:t>Ladders, stairs, scaffolding and platforms must be constructed and used in accor</w:t>
      </w:r>
      <w:r>
        <w:t>d</w:t>
      </w:r>
      <w:r>
        <w:t>ance with the applicable specifications and rules of the art. In work in elevated wor</w:t>
      </w:r>
      <w:r>
        <w:t>k</w:t>
      </w:r>
      <w:r>
        <w:t>places, to the extent that the work to be performed does not allow protection by rai</w:t>
      </w:r>
      <w:r>
        <w:t>l</w:t>
      </w:r>
      <w:r>
        <w:t xml:space="preserve">ings and </w:t>
      </w:r>
      <w:proofErr w:type="gramStart"/>
      <w:r>
        <w:t>walls,</w:t>
      </w:r>
      <w:proofErr w:type="gramEnd"/>
      <w:r>
        <w:t xml:space="preserve"> capture devices, capture nets or safety harnesses must be used. Special safety precautions </w:t>
      </w:r>
      <w:proofErr w:type="gramStart"/>
      <w:r>
        <w:t>must be taken</w:t>
      </w:r>
      <w:proofErr w:type="gramEnd"/>
      <w:r>
        <w:t xml:space="preserve"> if persons may be injured by objects falling from elevated workplaces, transport or operating equipment.</w:t>
      </w:r>
    </w:p>
    <w:p w:rsidR="00140C77" w:rsidRPr="00E52950" w:rsidRDefault="00140C77" w:rsidP="00140C77">
      <w:pPr>
        <w:pStyle w:val="Heading2"/>
      </w:pPr>
      <w:bookmarkStart w:id="69" w:name="_TOC_250007"/>
      <w:bookmarkStart w:id="70" w:name="_Toc493228700"/>
      <w:bookmarkStart w:id="71" w:name="_Toc506965918"/>
      <w:bookmarkEnd w:id="69"/>
      <w:r>
        <w:t>Work on roofs</w:t>
      </w:r>
      <w:bookmarkEnd w:id="70"/>
      <w:bookmarkEnd w:id="71"/>
    </w:p>
    <w:p w:rsidR="00140C77" w:rsidRPr="00E52950" w:rsidRDefault="00140C77" w:rsidP="00637BE0">
      <w:pPr>
        <w:jc w:val="both"/>
      </w:pPr>
      <w:r>
        <w:t xml:space="preserve">If work </w:t>
      </w:r>
      <w:proofErr w:type="gramStart"/>
      <w:r>
        <w:t>must be performed</w:t>
      </w:r>
      <w:proofErr w:type="gramEnd"/>
      <w:r>
        <w:t xml:space="preserve"> on roofs, it must be coordinated in advance with the TI Coordinator. Safety equipment present to prevent falls (lugs for safety belts etc.) </w:t>
      </w:r>
      <w:proofErr w:type="gramStart"/>
      <w:r>
        <w:t>must be used</w:t>
      </w:r>
      <w:proofErr w:type="gramEnd"/>
      <w:r>
        <w:t>.</w:t>
      </w:r>
    </w:p>
    <w:p w:rsidR="00140C77" w:rsidRPr="00E52950" w:rsidRDefault="00140C77" w:rsidP="00140C77">
      <w:pPr>
        <w:pStyle w:val="Heading2"/>
      </w:pPr>
      <w:bookmarkStart w:id="72" w:name="_TOC_250006"/>
      <w:bookmarkStart w:id="73" w:name="_Toc493228701"/>
      <w:bookmarkStart w:id="74" w:name="_Toc506965919"/>
      <w:bookmarkEnd w:id="72"/>
      <w:r>
        <w:t>Work underground</w:t>
      </w:r>
      <w:bookmarkEnd w:id="73"/>
      <w:bookmarkEnd w:id="74"/>
    </w:p>
    <w:p w:rsidR="00140C77" w:rsidRPr="00E52950" w:rsidRDefault="00140C77" w:rsidP="00637BE0">
      <w:pPr>
        <w:jc w:val="both"/>
      </w:pPr>
      <w:r>
        <w:t>Before the beginning of work underground, the Contractor must contact the TI Coo</w:t>
      </w:r>
      <w:r>
        <w:t>r</w:t>
      </w:r>
      <w:r>
        <w:t xml:space="preserve">dinator or the responsible technical department to learn the location of live cables, water, </w:t>
      </w:r>
      <w:proofErr w:type="gramStart"/>
      <w:r>
        <w:t>gas</w:t>
      </w:r>
      <w:proofErr w:type="gramEnd"/>
      <w:r>
        <w:t xml:space="preserve"> and sprinkler lines. The instructions given </w:t>
      </w:r>
      <w:proofErr w:type="gramStart"/>
      <w:r>
        <w:t>must be obeyed</w:t>
      </w:r>
      <w:proofErr w:type="gramEnd"/>
      <w:r>
        <w:t>.</w:t>
      </w:r>
    </w:p>
    <w:p w:rsidR="00140C77" w:rsidRPr="00E52950" w:rsidRDefault="00140C77" w:rsidP="00637BE0">
      <w:pPr>
        <w:jc w:val="both"/>
      </w:pPr>
      <w:proofErr w:type="gramStart"/>
      <w:r>
        <w:t>Basically, no</w:t>
      </w:r>
      <w:proofErr w:type="gramEnd"/>
      <w:r>
        <w:t xml:space="preserve"> posts and iron rods may be driven into the ground. Where essential for the installation of anchor points etc., the permission of the TI Coordinator </w:t>
      </w:r>
      <w:proofErr w:type="gramStart"/>
      <w:r>
        <w:t>must be o</w:t>
      </w:r>
      <w:r>
        <w:t>b</w:t>
      </w:r>
      <w:r>
        <w:t>tained</w:t>
      </w:r>
      <w:proofErr w:type="gramEnd"/>
      <w:r>
        <w:t xml:space="preserve"> in each individual case.</w:t>
      </w:r>
    </w:p>
    <w:p w:rsidR="00140C77" w:rsidRPr="00E52950" w:rsidRDefault="00140C77" w:rsidP="00140C77">
      <w:pPr>
        <w:pStyle w:val="Heading1"/>
      </w:pPr>
      <w:bookmarkStart w:id="75" w:name="_Toc493228702"/>
      <w:bookmarkStart w:id="76" w:name="_Toc506965920"/>
      <w:r>
        <w:t>Offices, transport routes, signage</w:t>
      </w:r>
      <w:bookmarkEnd w:id="75"/>
      <w:bookmarkEnd w:id="76"/>
    </w:p>
    <w:p w:rsidR="00140C77" w:rsidRPr="00E52950" w:rsidRDefault="00140C77" w:rsidP="00140C77">
      <w:pPr>
        <w:pStyle w:val="Heading2"/>
      </w:pPr>
      <w:bookmarkStart w:id="77" w:name="_TOC_250005"/>
      <w:bookmarkStart w:id="78" w:name="_Toc493228703"/>
      <w:bookmarkStart w:id="79" w:name="_Toc506965921"/>
      <w:bookmarkEnd w:id="77"/>
      <w:r>
        <w:t>Transportation within the plant</w:t>
      </w:r>
      <w:bookmarkEnd w:id="78"/>
      <w:bookmarkEnd w:id="79"/>
    </w:p>
    <w:p w:rsidR="00140C77" w:rsidRPr="00E52950" w:rsidRDefault="00140C77" w:rsidP="00637BE0">
      <w:pPr>
        <w:jc w:val="both"/>
      </w:pPr>
      <w:r>
        <w:t xml:space="preserve">Vehicles that </w:t>
      </w:r>
      <w:proofErr w:type="gramStart"/>
      <w:r>
        <w:t>are used</w:t>
      </w:r>
      <w:proofErr w:type="gramEnd"/>
      <w:r>
        <w:t xml:space="preserve"> for transport and travel within the plant must comply with the applicable national requirements. They may be driven or operated only by persons who </w:t>
      </w:r>
      <w:proofErr w:type="gramStart"/>
      <w:r>
        <w:t>have been properly trained</w:t>
      </w:r>
      <w:proofErr w:type="gramEnd"/>
      <w:r>
        <w:t xml:space="preserve">, have the proper authorization and are in good health. Posted speed limits </w:t>
      </w:r>
      <w:proofErr w:type="gramStart"/>
      <w:r>
        <w:t>must be observed</w:t>
      </w:r>
      <w:proofErr w:type="gramEnd"/>
      <w:r>
        <w:t>.</w:t>
      </w:r>
    </w:p>
    <w:p w:rsidR="00140C77" w:rsidRPr="00E52950" w:rsidRDefault="00140C77" w:rsidP="00140C77">
      <w:pPr>
        <w:pStyle w:val="Heading2"/>
      </w:pPr>
      <w:bookmarkStart w:id="80" w:name="_TOC_250004"/>
      <w:bookmarkStart w:id="81" w:name="_Toc493228704"/>
      <w:bookmarkStart w:id="82" w:name="_Toc506965922"/>
      <w:r>
        <w:lastRenderedPageBreak/>
        <w:t xml:space="preserve">Keeping transport and escape </w:t>
      </w:r>
      <w:bookmarkEnd w:id="80"/>
      <w:r>
        <w:t>routes clear</w:t>
      </w:r>
      <w:bookmarkEnd w:id="81"/>
      <w:bookmarkEnd w:id="82"/>
    </w:p>
    <w:p w:rsidR="00140C77" w:rsidRPr="00E52950" w:rsidRDefault="00140C77" w:rsidP="00637BE0">
      <w:pPr>
        <w:jc w:val="both"/>
      </w:pPr>
      <w:r>
        <w:t>Transport routes, escape routes, emergency exits, safety equipment (such as fire e</w:t>
      </w:r>
      <w:r>
        <w:t>x</w:t>
      </w:r>
      <w:r>
        <w:t xml:space="preserve">tinguishing equipment, </w:t>
      </w:r>
      <w:proofErr w:type="gramStart"/>
      <w:r>
        <w:t>eye washes</w:t>
      </w:r>
      <w:proofErr w:type="gramEnd"/>
      <w:r>
        <w:t>, first-aid kits etc.) and access to electrical sy</w:t>
      </w:r>
      <w:r>
        <w:t>s</w:t>
      </w:r>
      <w:r>
        <w:t>tems must be kept clear.</w:t>
      </w:r>
    </w:p>
    <w:p w:rsidR="00140C77" w:rsidRPr="00E52950" w:rsidRDefault="00140C77" w:rsidP="00140C77">
      <w:pPr>
        <w:pStyle w:val="Heading2"/>
      </w:pPr>
      <w:bookmarkStart w:id="83" w:name="_TOC_250003"/>
      <w:bookmarkStart w:id="84" w:name="_Toc493228705"/>
      <w:bookmarkStart w:id="85" w:name="_Toc506965923"/>
      <w:bookmarkEnd w:id="83"/>
      <w:r>
        <w:t>Instructional signage</w:t>
      </w:r>
      <w:bookmarkEnd w:id="84"/>
      <w:bookmarkEnd w:id="85"/>
    </w:p>
    <w:p w:rsidR="00140C77" w:rsidRPr="00E52950" w:rsidRDefault="00140C77" w:rsidP="00637BE0">
      <w:pPr>
        <w:jc w:val="both"/>
      </w:pPr>
      <w:r>
        <w:t xml:space="preserve">Instructional signs on the Plant Site </w:t>
      </w:r>
      <w:proofErr w:type="gramStart"/>
      <w:r>
        <w:t>must be observed</w:t>
      </w:r>
      <w:proofErr w:type="gramEnd"/>
      <w:r>
        <w:t>.</w:t>
      </w:r>
    </w:p>
    <w:p w:rsidR="00140C77" w:rsidRPr="00E52950" w:rsidRDefault="00140C77" w:rsidP="006554A4">
      <w:pPr>
        <w:pStyle w:val="Heading1"/>
      </w:pPr>
      <w:bookmarkStart w:id="86" w:name="_Toc493228706"/>
      <w:bookmarkStart w:id="87" w:name="_Toc506965924"/>
      <w:r>
        <w:t>Violations</w:t>
      </w:r>
      <w:bookmarkEnd w:id="86"/>
      <w:bookmarkEnd w:id="87"/>
    </w:p>
    <w:p w:rsidR="00140C77" w:rsidRPr="00E52950" w:rsidRDefault="00140C77" w:rsidP="00637BE0">
      <w:pPr>
        <w:jc w:val="both"/>
      </w:pPr>
      <w:r>
        <w:t>If the Contractor’s employees or vicarious agents violate the regulations set forth above, the Contractor must bar them from further activity on the Plant Site at the r</w:t>
      </w:r>
      <w:r>
        <w:t>e</w:t>
      </w:r>
      <w:r>
        <w:t>quest of the TI Coordinator. Violations of this type can also result in cancellation of the work order.</w:t>
      </w:r>
      <w:bookmarkStart w:id="88" w:name="_TOC_250002"/>
      <w:bookmarkEnd w:id="88"/>
    </w:p>
    <w:p w:rsidR="00140C77" w:rsidRPr="00E52950" w:rsidRDefault="00140C77" w:rsidP="00140C77">
      <w:pPr>
        <w:pStyle w:val="Heading1"/>
      </w:pPr>
      <w:bookmarkStart w:id="89" w:name="_Toc493228707"/>
      <w:bookmarkStart w:id="90" w:name="_Toc506965925"/>
      <w:r>
        <w:t>Annexes</w:t>
      </w:r>
      <w:bookmarkEnd w:id="89"/>
      <w:bookmarkEnd w:id="90"/>
    </w:p>
    <w:p w:rsidR="00140C77" w:rsidRPr="00E52950" w:rsidRDefault="00F85342" w:rsidP="00637BE0">
      <w:pPr>
        <w:pStyle w:val="Heading2"/>
      </w:pPr>
      <w:bookmarkStart w:id="91" w:name="_TOC_250001"/>
      <w:bookmarkStart w:id="92" w:name="_Toc505161330"/>
      <w:bookmarkStart w:id="93" w:name="_Toc506965926"/>
      <w:bookmarkEnd w:id="91"/>
      <w:bookmarkEnd w:id="92"/>
      <w:r>
        <w:t>List of subcontractors</w:t>
      </w:r>
      <w:bookmarkEnd w:id="93"/>
    </w:p>
    <w:p w:rsidR="00140C77" w:rsidRPr="00E52950" w:rsidRDefault="00140C77" w:rsidP="00140C77">
      <w:pPr>
        <w:pStyle w:val="BodyText"/>
        <w:ind w:left="0"/>
        <w:rPr>
          <w:b/>
          <w:lang w:val="de-DE"/>
        </w:rPr>
      </w:pPr>
    </w:p>
    <w:p w:rsidR="003C446C" w:rsidRPr="00E52950" w:rsidRDefault="003C446C" w:rsidP="00140C77">
      <w:pPr>
        <w:pStyle w:val="BodyText"/>
        <w:ind w:left="0"/>
        <w:rPr>
          <w:b/>
          <w:lang w:val="de-DE"/>
        </w:rPr>
      </w:pPr>
    </w:p>
    <w:p w:rsidR="003C446C" w:rsidRPr="00E52950" w:rsidRDefault="003C446C" w:rsidP="00140C77">
      <w:pPr>
        <w:pStyle w:val="BodyText"/>
        <w:ind w:left="0"/>
        <w:rPr>
          <w:b/>
          <w:lang w:val="de-DE"/>
        </w:rPr>
      </w:pPr>
    </w:p>
    <w:p w:rsidR="003F2BE5" w:rsidRPr="00E52950" w:rsidRDefault="003F2BE5" w:rsidP="003E2935">
      <w:pPr>
        <w:pStyle w:val="BodyText"/>
        <w:ind w:left="0"/>
      </w:pPr>
      <w:r>
        <w:br w:type="page"/>
      </w:r>
    </w:p>
    <w:p w:rsidR="00140C77" w:rsidRPr="00637BE0" w:rsidRDefault="0092755F" w:rsidP="00140C77">
      <w:pPr>
        <w:spacing w:before="54"/>
        <w:ind w:left="2659" w:right="932"/>
        <w:rPr>
          <w:b/>
          <w:sz w:val="28"/>
          <w:szCs w:val="28"/>
        </w:rPr>
      </w:pPr>
      <w:r>
        <w:rPr>
          <w:b/>
          <w:sz w:val="28"/>
          <w:szCs w:val="28"/>
          <w:u w:val="thick"/>
        </w:rPr>
        <w:lastRenderedPageBreak/>
        <w:t>10.1 List of subcontractors</w:t>
      </w:r>
    </w:p>
    <w:p w:rsidR="00140C77" w:rsidRPr="00E52950" w:rsidRDefault="00140C77" w:rsidP="00140C77">
      <w:pPr>
        <w:pStyle w:val="BodyText"/>
        <w:spacing w:before="5"/>
        <w:ind w:left="0"/>
        <w:rPr>
          <w:b/>
          <w:lang w:val="de-DE"/>
        </w:rPr>
      </w:pPr>
    </w:p>
    <w:tbl>
      <w:tblPr>
        <w:tblW w:w="104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5227"/>
      </w:tblGrid>
      <w:tr w:rsidR="00140C77" w:rsidRPr="00E52950" w:rsidTr="0027599D">
        <w:trPr>
          <w:trHeight w:hRule="exact" w:val="385"/>
        </w:trPr>
        <w:tc>
          <w:tcPr>
            <w:tcW w:w="5266" w:type="dxa"/>
            <w:tcBorders>
              <w:bottom w:val="nil"/>
            </w:tcBorders>
          </w:tcPr>
          <w:p w:rsidR="00140C77" w:rsidRPr="00E52950" w:rsidRDefault="00140C77" w:rsidP="0027599D">
            <w:pPr>
              <w:pStyle w:val="TableParagraph"/>
              <w:spacing w:before="55"/>
              <w:rPr>
                <w:b/>
              </w:rPr>
            </w:pPr>
            <w:r>
              <w:rPr>
                <w:b/>
              </w:rPr>
              <w:t>Contractor’s address:</w:t>
            </w:r>
          </w:p>
        </w:tc>
        <w:tc>
          <w:tcPr>
            <w:tcW w:w="5227" w:type="dxa"/>
            <w:tcBorders>
              <w:bottom w:val="nil"/>
            </w:tcBorders>
          </w:tcPr>
          <w:p w:rsidR="00140C77" w:rsidRPr="00E52950" w:rsidRDefault="00140C77" w:rsidP="0027599D">
            <w:pPr>
              <w:pStyle w:val="TableParagraph"/>
              <w:spacing w:before="55"/>
              <w:ind w:left="105"/>
              <w:rPr>
                <w:b/>
              </w:rPr>
            </w:pPr>
            <w:r>
              <w:rPr>
                <w:b/>
              </w:rPr>
              <w:t>Contractor’s address:</w:t>
            </w:r>
          </w:p>
        </w:tc>
      </w:tr>
      <w:tr w:rsidR="00140C77" w:rsidRPr="00E52950" w:rsidTr="0027599D">
        <w:trPr>
          <w:trHeight w:hRule="exact" w:val="621"/>
        </w:trPr>
        <w:tc>
          <w:tcPr>
            <w:tcW w:w="5266" w:type="dxa"/>
            <w:tcBorders>
              <w:top w:val="nil"/>
              <w:bottom w:val="nil"/>
            </w:tcBorders>
          </w:tcPr>
          <w:p w:rsidR="00140C77" w:rsidRPr="00E52950" w:rsidRDefault="00140C77" w:rsidP="0027599D">
            <w:pPr>
              <w:pStyle w:val="TableParagraph"/>
              <w:tabs>
                <w:tab w:val="left" w:pos="4830"/>
              </w:tabs>
              <w:spacing w:before="49"/>
              <w:rPr>
                <w:rFonts w:ascii="Times New Roman"/>
              </w:rPr>
            </w:pPr>
            <w:r>
              <w:t xml:space="preserve">Name: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tabs>
                <w:tab w:val="left" w:pos="4833"/>
              </w:tabs>
              <w:spacing w:before="49"/>
              <w:ind w:left="105"/>
              <w:rPr>
                <w:rFonts w:ascii="Times New Roman"/>
              </w:rPr>
            </w:pPr>
            <w:r>
              <w:t xml:space="preserve">Name: </w:t>
            </w:r>
            <w:r>
              <w:rPr>
                <w:rFonts w:ascii="Times New Roman"/>
                <w:u w:val="single"/>
              </w:rPr>
              <w:t xml:space="preserve"> </w:t>
            </w:r>
            <w:r>
              <w:rPr>
                <w:rFonts w:ascii="Times New Roman"/>
                <w:u w:val="single"/>
              </w:rPr>
              <w:tab/>
            </w:r>
          </w:p>
        </w:tc>
      </w:tr>
      <w:tr w:rsidR="00140C77" w:rsidRPr="00E52950" w:rsidTr="0027599D">
        <w:trPr>
          <w:trHeight w:hRule="exact" w:val="650"/>
        </w:trPr>
        <w:tc>
          <w:tcPr>
            <w:tcW w:w="5266" w:type="dxa"/>
            <w:tcBorders>
              <w:top w:val="nil"/>
              <w:bottom w:val="nil"/>
            </w:tcBorders>
          </w:tcPr>
          <w:p w:rsidR="00140C77" w:rsidRPr="00E52950" w:rsidRDefault="00140C77" w:rsidP="0027599D">
            <w:pPr>
              <w:pStyle w:val="TableParagraph"/>
              <w:spacing w:before="1"/>
              <w:ind w:left="0"/>
              <w:rPr>
                <w:b/>
                <w:sz w:val="8"/>
                <w:lang w:val="de-DE"/>
              </w:rPr>
            </w:pPr>
          </w:p>
          <w:p w:rsidR="00140C77" w:rsidRPr="00E52950" w:rsidRDefault="00140C77" w:rsidP="0027599D">
            <w:pPr>
              <w:pStyle w:val="TableParagraph"/>
              <w:spacing w:line="20" w:lineRule="exact"/>
              <w:ind w:left="94"/>
              <w:rPr>
                <w:sz w:val="2"/>
              </w:rPr>
            </w:pPr>
            <w:r w:rsidRPr="00E52950">
              <w:rPr>
                <w:noProof/>
                <w:sz w:val="2"/>
              </w:rPr>
              <mc:AlternateContent>
                <mc:Choice Requires="wpg">
                  <w:drawing>
                    <wp:inline distT="0" distB="0" distL="0" distR="0" wp14:anchorId="782214F9" wp14:editId="4E8B8A18">
                      <wp:extent cx="2981325" cy="10795"/>
                      <wp:effectExtent l="0" t="0" r="0" b="8255"/>
                      <wp:docPr id="5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55" name="Line 41"/>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0F1A06F" id="Group 40"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4wbAIAAEsFAAAOAAAAZHJzL2Uyb0RvYy54bWykVF1v2yAUfZ+0/4B4T2ynjpNYdaopTvrS&#10;bZG6/QAC2EazwQISp5r233cBJ13bh01dHhzgfnDuOfdye3fuWnTi2gglC5xMY4y4pIoJWRf4+7fd&#10;ZImRsUQy0irJC/zEDb5bf/xwO/Q5n6lGtYxrBEmkyYe+wI21fR5Fhja8I2aqei7BWCndEQtbXUdM&#10;kwGyd200i+MsGpRmvVaUGwOnZTDitc9fVZzar1VluEVtgQGb9V/tvwf3jda3JK816RtBRxjkHSg6&#10;IiRcek1VEkvQUYs3qTpBtTKqslOqukhVlaDc1wDVJPGrau61Ova+ljof6v5KE1D7iqd3p6VfTnuN&#10;BCvwPMVIkg408tei1JMz9HUOPve6f+z3OlQIywdFfxjgLnptd/s6OKPD8FkxyEeOVnlyzpXuXAoo&#10;G529Bk9XDfjZIgqHs9UyuZnNMaJgS+LFah40og0I+SaKNtsxLs3AMwQtXERE8nCdhzhCcm0BfWae&#10;qTT/R+VjQ3ruFTKOpguVgCRQ+SAkR2niALmbwWUj93rcGWD0ryStMAIiVoGEC0lptliEYr1I11pJ&#10;3mtj77nqkFsUuIX7PfXk9GBsoOXi4pSQaifaFs5J3ko0OMazbOkjjGoFc1ZnNLo+bFqNTsTNkf+N&#10;JL9wg36VzGdrOGHbcW2JaMMagLbS5YNCAM+4CoPycxWvtsvtMp2ks2w7SeOynHzabdJJtksW8/Km&#10;3GzK5JeDlqR5Ixjj0qG7DG2S/puS4/MRxu06tlceopfZfR8B2Mu/Bw0dZXInXhD1oNiT19SfQ3ON&#10;YwET68PG18U9CX/uvdfzG7j+DQ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M50njBsAgAASwUAAA4AAAAAAAAAAAAAAAAALgIA&#10;AGRycy9lMm9Eb2MueG1sUEsBAi0AFAAGAAgAAAAhAGhSwKLbAAAAAwEAAA8AAAAAAAAAAAAAAAAA&#10;xgQAAGRycy9kb3ducmV2LnhtbFBLBQYAAAAABAAEAPMAAADOBQAAAAA=&#10;">
                      <v:line id="Line 41"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7CMIAAADbAAAADwAAAGRycy9kb3ducmV2LnhtbESPQUsDMRSE7wX/Q3iCl2KzViq6braI&#10;IAh6aSueH8lzs7h5b0lid/vvjSD0OMzMN0yzncOgjhRTL2zgZlWBIrbieu4MfBxeru9BpYzscBAm&#10;AydKsG0vFg3WTibe0XGfO1UgnGo04HMea62T9RQwrWQkLt6XxIC5yNhpF3Eq8DDodVXd6YA9lwWP&#10;Iz17st/7n2BgFpR+eJOHmJaTf7entb+1n8ZcXc5Pj6Ayzfkc/m+/OgObDfx9KT9A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W7CM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0"/>
              </w:tabs>
              <w:spacing w:before="181"/>
              <w:rPr>
                <w:rFonts w:ascii="Times New Roman"/>
              </w:rPr>
            </w:pPr>
            <w:r>
              <w:t xml:space="preserve">Represented by: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spacing w:before="1"/>
              <w:ind w:left="0"/>
              <w:rPr>
                <w:b/>
                <w:sz w:val="8"/>
                <w:lang w:val="de-DE"/>
              </w:rPr>
            </w:pPr>
          </w:p>
          <w:p w:rsidR="00140C77" w:rsidRPr="00E52950" w:rsidRDefault="00140C77" w:rsidP="0027599D">
            <w:pPr>
              <w:pStyle w:val="TableParagraph"/>
              <w:spacing w:line="20" w:lineRule="exact"/>
              <w:ind w:left="97"/>
              <w:rPr>
                <w:sz w:val="2"/>
              </w:rPr>
            </w:pPr>
            <w:r w:rsidRPr="00E52950">
              <w:rPr>
                <w:noProof/>
                <w:sz w:val="2"/>
              </w:rPr>
              <mc:AlternateContent>
                <mc:Choice Requires="wpg">
                  <w:drawing>
                    <wp:inline distT="0" distB="0" distL="0" distR="0" wp14:anchorId="5A3D9B4D" wp14:editId="087BB7FC">
                      <wp:extent cx="2981325" cy="10795"/>
                      <wp:effectExtent l="0" t="0" r="0" b="8255"/>
                      <wp:docPr id="5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53" name="Line 39"/>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12BD27B" id="Group 38"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iYbQIAAEsFAAAOAAAAZHJzL2Uyb0RvYy54bWykVE1v2zAMvQ/YfxB0T20njpMYcYohTnrp&#10;tgLdfoAiyx+YLAmSEqcY9t9HSU66tocNXQ6OJJJPj4+k1rfnnqMT06aTosDJTYwRE1RWnWgK/P3b&#10;frLEyFgiKsKlYAV+Ygbfbj5+WA8qZ1PZSl4xjQBEmHxQBW6tVXkUGdqynpgbqZgAYy11TyxsdRNV&#10;mgyA3vNoGsdZNEhdKS0pMwZOy2DEG49f14zar3VtmEW8wMDN+q/234P7Rps1yRtNVNvRkQZ5B4ue&#10;dAIuvUKVxBJ01N0bqL6jWhpZ2xsq+0jWdUeZzwGySeJX2dxpeVQ+lyYfGnWVCaR9pdO7YemX04NG&#10;XVXg+RQjQXqokb8WzZZOnEE1OfjcafWoHnTIEJb3kv4wYI5e292+Cc7oMHyWFeCRo5VenHOtewcB&#10;aaOzr8HTtQbsbBGFw+lqmcymc4wo2JJ4sZqHGtEWCvkmira7MS7NwDMELVxERPJwnac4UnL5QJ+Z&#10;ZynN/0n52BLFfIWMk+ki5ewi5X0nGJqtgpLeZSsetNfV5AYU/atIK4xACI9A8otIabZYhGR9B19z&#10;JbnSxt4x2SO3KDCH+7305HRvbJDl4uIqIeS+4xzOSc4FGpziWbb0EUbyrnJWZzS6OWy5Rifi5sj/&#10;RpFfuEG/isqjtYxUu3FtScfDGohy4fAgEeAzrsKg/FzFq91yt0wn6TTbTdK4LCef9tt0ku2Txbyc&#10;ldttmfxy1JI0b7uqYsKxuwxtkv5bJcfnI4zbdWyvOkQv0X0fAdnLvycNHRWKF9rpIKsnX1N/Ds01&#10;jgVMrA8bXxf3JPy5917Pb+DmNwAAAP//AwBQSwMEFAAGAAgAAAAhAGhSwKLbAAAAAwEAAA8AAABk&#10;cnMvZG93bnJldi54bWxMj0FLw0AQhe+C/2EZwZvdRG2tMZtSinoqBVuheJsm0yQ0Oxuy2yT9945e&#10;9PJgeI/3vkkXo21UT52vHRuIJxEo4twVNZcGPndvd3NQPiAX2DgmAxfysMiur1JMCjfwB/XbUCop&#10;YZ+ggSqENtHa5xVZ9BPXEot3dJ3FIGdX6qLDQcpto++jaKYt1iwLFba0qig/bc/WwPuAw/Ihfu3X&#10;p+Pq8rWbbvbrmIy5vRmXL6ACjeEvDD/4gg6ZMB3cmQuvGgPySPhV8R5nz1NQBwk9gc5S/Z89+wYA&#10;AP//AwBQSwECLQAUAAYACAAAACEAtoM4kv4AAADhAQAAEwAAAAAAAAAAAAAAAAAAAAAAW0NvbnRl&#10;bnRfVHlwZXNdLnhtbFBLAQItABQABgAIAAAAIQA4/SH/1gAAAJQBAAALAAAAAAAAAAAAAAAAAC8B&#10;AABfcmVscy8ucmVsc1BLAQItABQABgAIAAAAIQCPUXiYbQIAAEsFAAAOAAAAAAAAAAAAAAAAAC4C&#10;AABkcnMvZTJvRG9jLnhtbFBLAQItABQABgAIAAAAIQBoUsCi2wAAAAMBAAAPAAAAAAAAAAAAAAAA&#10;AMcEAABkcnMvZG93bnJldi54bWxQSwUGAAAAAAQABADzAAAAzwUAAAAA&#10;">
                      <v:line id="Line 39"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CG58IAAADbAAAADwAAAGRycy9kb3ducmV2LnhtbESPQUsDMRSE7wX/Q3iCl2KztlR03WwR&#10;QRD00lY8P5LnZnHz3pLE7vbfG0HwOMzMN0yzm8OgThRTL2zgZlWBIrbieu4MvB+fr+9ApYzscBAm&#10;A2dKsGsvFg3WTibe0+mQO1UgnGo04HMea62T9RQwrWQkLt6nxIC5yNhpF3Eq8DDodVXd6oA9lwWP&#10;Iz15sl+H72BgFpR+eJX7mJaTf7Pntd/YD2OuLufHB1CZ5vwf/mu/OAPbD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CG58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3"/>
              </w:tabs>
              <w:spacing w:before="181"/>
              <w:ind w:left="105"/>
              <w:rPr>
                <w:rFonts w:ascii="Times New Roman"/>
              </w:rPr>
            </w:pPr>
            <w:r>
              <w:t xml:space="preserve">Represented by: </w:t>
            </w:r>
            <w:r>
              <w:rPr>
                <w:rFonts w:ascii="Times New Roman"/>
                <w:u w:val="single"/>
              </w:rPr>
              <w:t xml:space="preserve"> </w:t>
            </w:r>
            <w:r>
              <w:rPr>
                <w:rFonts w:ascii="Times New Roman"/>
                <w:u w:val="single"/>
              </w:rPr>
              <w:tab/>
            </w:r>
          </w:p>
        </w:tc>
      </w:tr>
      <w:tr w:rsidR="00140C77" w:rsidRPr="00E52950" w:rsidTr="0027599D">
        <w:trPr>
          <w:trHeight w:hRule="exact" w:val="433"/>
        </w:trPr>
        <w:tc>
          <w:tcPr>
            <w:tcW w:w="5266" w:type="dxa"/>
            <w:tcBorders>
              <w:top w:val="nil"/>
              <w:bottom w:val="nil"/>
            </w:tcBorders>
          </w:tcPr>
          <w:p w:rsidR="00140C77" w:rsidRPr="00E52950" w:rsidRDefault="00140C77" w:rsidP="0027599D">
            <w:pPr>
              <w:pStyle w:val="TableParagraph"/>
              <w:tabs>
                <w:tab w:val="left" w:pos="4830"/>
              </w:tabs>
              <w:spacing w:before="78"/>
              <w:rPr>
                <w:rFonts w:ascii="Times New Roman"/>
              </w:rPr>
            </w:pPr>
            <w:r>
              <w:t xml:space="preserve">Postal code/city: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tabs>
                <w:tab w:val="left" w:pos="4833"/>
              </w:tabs>
              <w:spacing w:before="78"/>
              <w:ind w:left="105"/>
              <w:rPr>
                <w:rFonts w:ascii="Times New Roman"/>
              </w:rPr>
            </w:pPr>
            <w:r>
              <w:t xml:space="preserve">Postal code/city: </w:t>
            </w:r>
            <w:r>
              <w:rPr>
                <w:rFonts w:ascii="Times New Roman"/>
                <w:u w:val="single"/>
              </w:rPr>
              <w:t xml:space="preserve"> </w:t>
            </w:r>
            <w:r>
              <w:rPr>
                <w:rFonts w:ascii="Times New Roman"/>
                <w:u w:val="single"/>
              </w:rPr>
              <w:tab/>
            </w:r>
          </w:p>
        </w:tc>
      </w:tr>
      <w:tr w:rsidR="00140C77" w:rsidRPr="00E52950" w:rsidTr="0027599D">
        <w:trPr>
          <w:trHeight w:hRule="exact" w:val="519"/>
        </w:trPr>
        <w:tc>
          <w:tcPr>
            <w:tcW w:w="5266" w:type="dxa"/>
            <w:tcBorders>
              <w:top w:val="nil"/>
            </w:tcBorders>
          </w:tcPr>
          <w:p w:rsidR="00140C77" w:rsidRPr="00E52950" w:rsidRDefault="00140C77" w:rsidP="0027599D">
            <w:pPr>
              <w:pStyle w:val="TableParagraph"/>
              <w:tabs>
                <w:tab w:val="left" w:pos="4830"/>
              </w:tabs>
              <w:spacing w:before="77"/>
              <w:rPr>
                <w:rFonts w:ascii="Times New Roman"/>
              </w:rPr>
            </w:pPr>
            <w:r>
              <w:t xml:space="preserve">Telephone: </w:t>
            </w:r>
            <w:r>
              <w:rPr>
                <w:rFonts w:ascii="Times New Roman"/>
                <w:u w:val="single"/>
              </w:rPr>
              <w:t xml:space="preserve"> </w:t>
            </w:r>
            <w:r>
              <w:rPr>
                <w:rFonts w:ascii="Times New Roman"/>
                <w:u w:val="single"/>
              </w:rPr>
              <w:tab/>
            </w:r>
          </w:p>
        </w:tc>
        <w:tc>
          <w:tcPr>
            <w:tcW w:w="5227" w:type="dxa"/>
            <w:tcBorders>
              <w:top w:val="nil"/>
            </w:tcBorders>
          </w:tcPr>
          <w:p w:rsidR="00140C77" w:rsidRPr="00E52950" w:rsidRDefault="00140C77" w:rsidP="0027599D">
            <w:pPr>
              <w:pStyle w:val="TableParagraph"/>
              <w:tabs>
                <w:tab w:val="left" w:pos="4847"/>
              </w:tabs>
              <w:spacing w:before="77"/>
              <w:ind w:left="105"/>
              <w:rPr>
                <w:rFonts w:ascii="Times New Roman"/>
              </w:rPr>
            </w:pPr>
            <w:r>
              <w:t xml:space="preserve">Telephone: </w:t>
            </w:r>
            <w:r>
              <w:rPr>
                <w:rFonts w:ascii="Times New Roman"/>
                <w:u w:val="single"/>
              </w:rPr>
              <w:t xml:space="preserve"> </w:t>
            </w:r>
            <w:r>
              <w:rPr>
                <w:rFonts w:ascii="Times New Roman"/>
                <w:u w:val="single"/>
              </w:rPr>
              <w:tab/>
            </w:r>
          </w:p>
        </w:tc>
      </w:tr>
    </w:tbl>
    <w:p w:rsidR="00140C77" w:rsidRPr="00E52950" w:rsidRDefault="00140C77" w:rsidP="00140C77">
      <w:pPr>
        <w:pStyle w:val="BodyText"/>
        <w:ind w:left="0"/>
        <w:rPr>
          <w:b/>
          <w:lang w:val="de-DE"/>
        </w:rPr>
      </w:pPr>
    </w:p>
    <w:p w:rsidR="00140C77" w:rsidRPr="00E52950" w:rsidRDefault="00140C77" w:rsidP="00140C77">
      <w:pPr>
        <w:pStyle w:val="BodyText"/>
        <w:spacing w:before="9" w:after="1"/>
        <w:ind w:left="0"/>
        <w:rPr>
          <w:b/>
          <w:sz w:val="19"/>
          <w:lang w:val="de-DE"/>
        </w:rPr>
      </w:pPr>
    </w:p>
    <w:tbl>
      <w:tblPr>
        <w:tblW w:w="104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5227"/>
      </w:tblGrid>
      <w:tr w:rsidR="00140C77" w:rsidRPr="00E52950" w:rsidTr="0027599D">
        <w:trPr>
          <w:trHeight w:hRule="exact" w:val="386"/>
        </w:trPr>
        <w:tc>
          <w:tcPr>
            <w:tcW w:w="5266" w:type="dxa"/>
            <w:tcBorders>
              <w:bottom w:val="nil"/>
            </w:tcBorders>
          </w:tcPr>
          <w:p w:rsidR="00140C77" w:rsidRPr="00E52950" w:rsidRDefault="00140C77" w:rsidP="0027599D">
            <w:pPr>
              <w:pStyle w:val="TableParagraph"/>
              <w:spacing w:before="55"/>
              <w:rPr>
                <w:b/>
              </w:rPr>
            </w:pPr>
            <w:r>
              <w:rPr>
                <w:b/>
              </w:rPr>
              <w:t>Contractor’s address:</w:t>
            </w:r>
          </w:p>
        </w:tc>
        <w:tc>
          <w:tcPr>
            <w:tcW w:w="5227" w:type="dxa"/>
            <w:tcBorders>
              <w:bottom w:val="nil"/>
            </w:tcBorders>
          </w:tcPr>
          <w:p w:rsidR="00140C77" w:rsidRPr="00E52950" w:rsidRDefault="00140C77" w:rsidP="0027599D">
            <w:pPr>
              <w:pStyle w:val="TableParagraph"/>
              <w:spacing w:before="55"/>
              <w:ind w:left="105"/>
              <w:rPr>
                <w:b/>
              </w:rPr>
            </w:pPr>
            <w:r>
              <w:rPr>
                <w:b/>
              </w:rPr>
              <w:t>Contractor’s address:</w:t>
            </w:r>
          </w:p>
        </w:tc>
      </w:tr>
      <w:tr w:rsidR="00140C77" w:rsidRPr="00E52950" w:rsidTr="0027599D">
        <w:trPr>
          <w:trHeight w:hRule="exact" w:val="622"/>
        </w:trPr>
        <w:tc>
          <w:tcPr>
            <w:tcW w:w="5266" w:type="dxa"/>
            <w:tcBorders>
              <w:top w:val="nil"/>
              <w:bottom w:val="nil"/>
            </w:tcBorders>
          </w:tcPr>
          <w:p w:rsidR="00140C77" w:rsidRPr="00E52950" w:rsidRDefault="00140C77" w:rsidP="0027599D">
            <w:pPr>
              <w:pStyle w:val="TableParagraph"/>
              <w:tabs>
                <w:tab w:val="left" w:pos="4830"/>
              </w:tabs>
              <w:spacing w:before="50"/>
              <w:rPr>
                <w:rFonts w:ascii="Times New Roman"/>
              </w:rPr>
            </w:pPr>
            <w:r>
              <w:t xml:space="preserve">Name: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tabs>
                <w:tab w:val="left" w:pos="4833"/>
              </w:tabs>
              <w:spacing w:before="50"/>
              <w:ind w:left="105"/>
              <w:rPr>
                <w:rFonts w:ascii="Times New Roman"/>
              </w:rPr>
            </w:pPr>
            <w:r>
              <w:t xml:space="preserve">Name: </w:t>
            </w:r>
            <w:r>
              <w:rPr>
                <w:rFonts w:ascii="Times New Roman"/>
                <w:u w:val="single"/>
              </w:rPr>
              <w:t xml:space="preserve"> </w:t>
            </w:r>
            <w:r>
              <w:rPr>
                <w:rFonts w:ascii="Times New Roman"/>
                <w:u w:val="single"/>
              </w:rPr>
              <w:tab/>
            </w:r>
          </w:p>
        </w:tc>
      </w:tr>
      <w:tr w:rsidR="00140C77" w:rsidRPr="00E52950" w:rsidTr="0027599D">
        <w:trPr>
          <w:trHeight w:hRule="exact" w:val="649"/>
        </w:trPr>
        <w:tc>
          <w:tcPr>
            <w:tcW w:w="5266" w:type="dxa"/>
            <w:tcBorders>
              <w:top w:val="nil"/>
              <w:bottom w:val="nil"/>
            </w:tcBorders>
          </w:tcPr>
          <w:p w:rsidR="00140C77" w:rsidRPr="00E52950" w:rsidRDefault="00140C77" w:rsidP="0027599D">
            <w:pPr>
              <w:pStyle w:val="TableParagraph"/>
              <w:spacing w:before="10"/>
              <w:ind w:left="0"/>
              <w:rPr>
                <w:b/>
                <w:sz w:val="7"/>
                <w:lang w:val="de-DE"/>
              </w:rPr>
            </w:pPr>
          </w:p>
          <w:p w:rsidR="00140C77" w:rsidRPr="00E52950" w:rsidRDefault="00140C77" w:rsidP="0027599D">
            <w:pPr>
              <w:pStyle w:val="TableParagraph"/>
              <w:spacing w:line="20" w:lineRule="exact"/>
              <w:ind w:left="94"/>
              <w:rPr>
                <w:sz w:val="2"/>
              </w:rPr>
            </w:pPr>
            <w:r w:rsidRPr="00E52950">
              <w:rPr>
                <w:noProof/>
                <w:sz w:val="2"/>
              </w:rPr>
              <mc:AlternateContent>
                <mc:Choice Requires="wpg">
                  <w:drawing>
                    <wp:inline distT="0" distB="0" distL="0" distR="0" wp14:anchorId="0D4DFE50" wp14:editId="04220CA5">
                      <wp:extent cx="2981325" cy="10795"/>
                      <wp:effectExtent l="0" t="0" r="0" b="8255"/>
                      <wp:docPr id="5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51" name="Line 37"/>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31702B6" id="Group 36"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LabAIAAEsFAAAOAAAAZHJzL2Uyb0RvYy54bWykVFFv2yAQfp+0/4D8ntpOHCex4lRTnPSl&#10;2yp1+wEEsI2GwQISp5r233eAk67tw6YuDw5wdx/ffXfH+vbcCXRi2nAlyyi9SSLEJFGUy6aMvn/b&#10;T5YRMhZLioWSrIyemIluNx8/rIe+YFPVKkGZRgAiTTH0ZdRa2xdxbEjLOmxuVM8kGGulO2xhq5uY&#10;ajwAeifiaZLk8aA07bUizBg4rYIx2nj8umbEfq1rwywSZQTcrP9q/z24b7xZ46LRuG85GWngd7Do&#10;MJdw6RWqwhajo+ZvoDpOtDKqtjdEdbGqa06YzwGySZNX2dxpdex9Lk0xNP1VJpD2lU7vhiVfTg8a&#10;cVpGc5BH4g5q5K9Fs9yJM/RNAT53un/sH3TIEJb3ivwwYI5f292+Cc7oMHxWFPDw0SovzrnWnYOA&#10;tNHZ1+DpWgN2tojA4XS1TGfTeYQI2NJksZqHGpEWCvkmirS7MS7LwTMELVxEjItwnac4UnL5QJ+Z&#10;ZynN/0n52OKe+QoZJ9NFyvQi5T2XDM08IXczuGzlg/a6msKAon8VaRUhEGIVRLiIlOWLRUjWd/A1&#10;V1z02tg7pjrkFmUk4H4vPT7dGxtkubi4Ski150LAOS6ERINTPM+XPsIowamzOqPRzWErNDphN0f+&#10;N4r8wg36VVKP1jJMd+PaYi7CGogK6fAgEeAzrsKg/Fwlq91yt8wm2TTfTbKkqiaf9ttsku/Txbya&#10;Vdttlf5y1NKsaDmlTDp2l6FNs3+r5Ph8hHG7ju1Vh/gluu8jIHv596Sho0LxQjsdFH3yNfXn0Fzj&#10;WMDE+rDxdXFPwp977/X8Bm5+Aw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KWsktpsAgAASwUAAA4AAAAAAAAAAAAAAAAALgIA&#10;AGRycy9lMm9Eb2MueG1sUEsBAi0AFAAGAAgAAAAhAGhSwKLbAAAAAwEAAA8AAAAAAAAAAAAAAAAA&#10;xgQAAGRycy9kb3ducmV2LnhtbFBLBQYAAAAABAAEAPMAAADOBQAAAAA=&#10;">
                      <v:line id="Line 37"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69C8IAAADbAAAADwAAAGRycy9kb3ducmV2LnhtbESPQUsDMRSE74L/ITzBi9hsWyq6braI&#10;IAj10lY8P5LnZnHz3pLE7vbfG0HwOMzMN0yzncOgThRTL2xguahAEVtxPXcG3o8vt/egUkZ2OAiT&#10;gTMl2LaXFw3WTibe0+mQO1UgnGo04HMea62T9RQwLWQkLt6nxIC5yNhpF3Eq8DDoVVXd6YA9lwWP&#10;Iz17sl+H72BgFpR+2MlDTDeTf7PnlV/bD2Our+anR1CZ5vwf/mu/OgObJ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69C8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0"/>
              </w:tabs>
              <w:spacing w:before="184"/>
              <w:rPr>
                <w:rFonts w:ascii="Times New Roman"/>
              </w:rPr>
            </w:pPr>
            <w:r>
              <w:t xml:space="preserve">Represented by: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spacing w:before="10"/>
              <w:ind w:left="0"/>
              <w:rPr>
                <w:b/>
                <w:sz w:val="7"/>
                <w:lang w:val="de-DE"/>
              </w:rPr>
            </w:pPr>
          </w:p>
          <w:p w:rsidR="00140C77" w:rsidRPr="00E52950" w:rsidRDefault="00140C77" w:rsidP="0027599D">
            <w:pPr>
              <w:pStyle w:val="TableParagraph"/>
              <w:spacing w:line="20" w:lineRule="exact"/>
              <w:ind w:left="97"/>
              <w:rPr>
                <w:sz w:val="2"/>
              </w:rPr>
            </w:pPr>
            <w:r w:rsidRPr="00E52950">
              <w:rPr>
                <w:noProof/>
                <w:sz w:val="2"/>
              </w:rPr>
              <mc:AlternateContent>
                <mc:Choice Requires="wpg">
                  <w:drawing>
                    <wp:inline distT="0" distB="0" distL="0" distR="0" wp14:anchorId="294BD7A8" wp14:editId="5D9D06F8">
                      <wp:extent cx="2981325" cy="10795"/>
                      <wp:effectExtent l="0" t="0" r="0" b="8255"/>
                      <wp:docPr id="4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9" name="Line 35"/>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818C48D" id="Group 34"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HbAIAAEsFAAAOAAAAZHJzL2Uyb0RvYy54bWykVFFv2yAQfp+0/4D8ntpOHCex6lRTnPSl&#10;2yJ1+wEEYxsNAwISp5r233eAk67tw6YuDw5wdx/ffXfH7d255+hEtWFSlFF6k0SICiJrJtoy+v5t&#10;N1lGyFgsasyloGX0RE10t/744XZQBZ3KTvKaagQgwhSDKqPOWlXEsSEd7bG5kYoKMDZS99jCVrdx&#10;rfEA6D2Pp0mSx4PUtdKSUGPgtArGaO3xm4YS+7VpDLWIlxFws/6r/ffgvvH6FhetxqpjZKSB38Gi&#10;x0zApVeoCluMjpq9geoZ0dLIxt4Q2ceyaRihPgfIJk1eZXOv5VH5XNpiaNVVJpD2lU7vhiVfTnuN&#10;WF1GGVRK4B5q5K9Fs8yJM6i2AJ97rR7VXocMYfkgyQ8D5vi13e3b4IwOw2dZAx4+WunFOTe6dxCQ&#10;Njr7Gjxda0DPFhE4nK6W6Ww6jxABW5osVvNQI9JBId9EkW47xmU5eIaghYuIcRGu8xRHSi4f6DPz&#10;LKX5PykfO6yor5BxMl2kXF2kfGCCoplPwd0MLhux115XUxhQ9K8iARQIsQoiXETK8sUiJOs7+Jor&#10;LpQ29p7KHrlFGXG430uPTw/GBlkuLq4SQu4Y53COCy7Q4BTP86WPMJKz2lmd0ej2sOEanbCbI/8b&#10;RX7hBv0qao/WUVxvx7XFjIc1EOXC4UEiwGdchUH5uUpW2+V2mU2yab6dZElVTT7tNtkk36WLeTWr&#10;Npsq/eWopVnRsbqmwrG7DG2a/Vslx+cjjNt1bK86xC/RfR8B2cu/Jw0dFYoX2ukg6ydfU38OzTWO&#10;BUysDxtfF/ck/Ln3Xs9v4Po3AA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Jz/IQdsAgAASwUAAA4AAAAAAAAAAAAAAAAALgIA&#10;AGRycy9lMm9Eb2MueG1sUEsBAi0AFAAGAAgAAAAhAGhSwKLbAAAAAwEAAA8AAAAAAAAAAAAAAAAA&#10;xgQAAGRycy9kb3ducmV2LnhtbFBLBQYAAAAABAAEAPMAAADOBQAAAAA=&#10;">
                      <v:line id="Line 35"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En0MIAAADbAAAADwAAAGRycy9kb3ducmV2LnhtbESPQUsDMRSE74L/ITyhF7FZq4hdmxYp&#10;FAp6sRXPj+S5Wdy8tyRpd/vvm0LB4zAz3zCL1Rg6daSYWmEDj9MKFLEV13Jj4Hu/eXgFlTKyw06Y&#10;DJwowWp5e7PA2snAX3Tc5UYVCKcaDfic+1rrZD0FTFPpiYv3KzFgLjI22kUcCjx0elZVLzpgy2XB&#10;Y09rT/ZvdwgGRkFpuw+Zx3Q/+E97mvkn+2PM5G58fwOVacz/4Wt76ww8z+HypfwAvT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En0M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3"/>
              </w:tabs>
              <w:spacing w:before="184"/>
              <w:ind w:left="105"/>
              <w:rPr>
                <w:rFonts w:ascii="Times New Roman"/>
              </w:rPr>
            </w:pPr>
            <w:r>
              <w:t xml:space="preserve">Represented by: </w:t>
            </w:r>
            <w:r>
              <w:rPr>
                <w:rFonts w:ascii="Times New Roman"/>
                <w:u w:val="single"/>
              </w:rPr>
              <w:t xml:space="preserve"> </w:t>
            </w:r>
            <w:r>
              <w:rPr>
                <w:rFonts w:ascii="Times New Roman"/>
                <w:u w:val="single"/>
              </w:rPr>
              <w:tab/>
            </w:r>
          </w:p>
        </w:tc>
      </w:tr>
      <w:tr w:rsidR="00140C77" w:rsidRPr="00E52950" w:rsidTr="0027599D">
        <w:trPr>
          <w:trHeight w:hRule="exact" w:val="432"/>
        </w:trPr>
        <w:tc>
          <w:tcPr>
            <w:tcW w:w="5266" w:type="dxa"/>
            <w:tcBorders>
              <w:top w:val="nil"/>
              <w:bottom w:val="nil"/>
            </w:tcBorders>
          </w:tcPr>
          <w:p w:rsidR="00140C77" w:rsidRPr="00E52950" w:rsidRDefault="00140C77" w:rsidP="0027599D">
            <w:pPr>
              <w:pStyle w:val="TableParagraph"/>
              <w:tabs>
                <w:tab w:val="left" w:pos="4830"/>
              </w:tabs>
              <w:spacing w:before="77"/>
              <w:rPr>
                <w:rFonts w:ascii="Times New Roman"/>
              </w:rPr>
            </w:pPr>
            <w:r>
              <w:t xml:space="preserve">Postal code/city: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tabs>
                <w:tab w:val="left" w:pos="4833"/>
              </w:tabs>
              <w:spacing w:before="77"/>
              <w:ind w:left="105"/>
              <w:rPr>
                <w:rFonts w:ascii="Times New Roman"/>
              </w:rPr>
            </w:pPr>
            <w:r>
              <w:t xml:space="preserve">Postal code/city: </w:t>
            </w:r>
            <w:r>
              <w:rPr>
                <w:rFonts w:ascii="Times New Roman"/>
                <w:u w:val="single"/>
              </w:rPr>
              <w:t xml:space="preserve"> </w:t>
            </w:r>
            <w:r>
              <w:rPr>
                <w:rFonts w:ascii="Times New Roman"/>
                <w:u w:val="single"/>
              </w:rPr>
              <w:tab/>
            </w:r>
          </w:p>
        </w:tc>
      </w:tr>
      <w:tr w:rsidR="00140C77" w:rsidRPr="00E52950" w:rsidTr="0027599D">
        <w:trPr>
          <w:trHeight w:hRule="exact" w:val="519"/>
        </w:trPr>
        <w:tc>
          <w:tcPr>
            <w:tcW w:w="5266" w:type="dxa"/>
            <w:tcBorders>
              <w:top w:val="nil"/>
            </w:tcBorders>
          </w:tcPr>
          <w:p w:rsidR="00140C77" w:rsidRPr="00E52950" w:rsidRDefault="00140C77" w:rsidP="0027599D">
            <w:pPr>
              <w:pStyle w:val="TableParagraph"/>
              <w:tabs>
                <w:tab w:val="left" w:pos="4830"/>
              </w:tabs>
              <w:spacing w:before="77"/>
              <w:rPr>
                <w:rFonts w:ascii="Times New Roman"/>
              </w:rPr>
            </w:pPr>
            <w:r>
              <w:t xml:space="preserve">Telephone: </w:t>
            </w:r>
            <w:r>
              <w:rPr>
                <w:rFonts w:ascii="Times New Roman"/>
                <w:u w:val="single"/>
              </w:rPr>
              <w:t xml:space="preserve"> </w:t>
            </w:r>
            <w:r>
              <w:rPr>
                <w:rFonts w:ascii="Times New Roman"/>
                <w:u w:val="single"/>
              </w:rPr>
              <w:tab/>
            </w:r>
          </w:p>
        </w:tc>
        <w:tc>
          <w:tcPr>
            <w:tcW w:w="5227" w:type="dxa"/>
            <w:tcBorders>
              <w:top w:val="nil"/>
            </w:tcBorders>
          </w:tcPr>
          <w:p w:rsidR="00140C77" w:rsidRPr="00E52950" w:rsidRDefault="00140C77" w:rsidP="0027599D">
            <w:pPr>
              <w:pStyle w:val="TableParagraph"/>
              <w:tabs>
                <w:tab w:val="left" w:pos="4847"/>
              </w:tabs>
              <w:spacing w:before="77"/>
              <w:ind w:left="105"/>
              <w:rPr>
                <w:rFonts w:ascii="Times New Roman"/>
              </w:rPr>
            </w:pPr>
            <w:r>
              <w:t xml:space="preserve">Telephone: </w:t>
            </w:r>
            <w:r>
              <w:rPr>
                <w:rFonts w:ascii="Times New Roman"/>
                <w:u w:val="single"/>
              </w:rPr>
              <w:t xml:space="preserve"> </w:t>
            </w:r>
            <w:r>
              <w:rPr>
                <w:rFonts w:ascii="Times New Roman"/>
                <w:u w:val="single"/>
              </w:rPr>
              <w:tab/>
            </w:r>
          </w:p>
        </w:tc>
      </w:tr>
    </w:tbl>
    <w:p w:rsidR="00140C77" w:rsidRPr="00E52950" w:rsidRDefault="00140C77" w:rsidP="00140C77">
      <w:pPr>
        <w:pStyle w:val="BodyText"/>
        <w:ind w:left="0"/>
        <w:rPr>
          <w:b/>
          <w:lang w:val="de-DE"/>
        </w:rPr>
      </w:pPr>
    </w:p>
    <w:p w:rsidR="00140C77" w:rsidRPr="00E52950" w:rsidRDefault="00140C77" w:rsidP="00140C77">
      <w:pPr>
        <w:pStyle w:val="BodyText"/>
        <w:spacing w:after="1"/>
        <w:ind w:left="0"/>
        <w:rPr>
          <w:b/>
          <w:lang w:val="de-DE"/>
        </w:rPr>
      </w:pPr>
    </w:p>
    <w:tbl>
      <w:tblPr>
        <w:tblW w:w="104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5227"/>
      </w:tblGrid>
      <w:tr w:rsidR="00140C77" w:rsidRPr="00E52950" w:rsidTr="0027599D">
        <w:trPr>
          <w:trHeight w:hRule="exact" w:val="385"/>
        </w:trPr>
        <w:tc>
          <w:tcPr>
            <w:tcW w:w="5266" w:type="dxa"/>
            <w:tcBorders>
              <w:bottom w:val="nil"/>
            </w:tcBorders>
          </w:tcPr>
          <w:p w:rsidR="00140C77" w:rsidRPr="00E52950" w:rsidRDefault="00140C77" w:rsidP="0027599D">
            <w:pPr>
              <w:pStyle w:val="TableParagraph"/>
              <w:spacing w:before="55"/>
              <w:rPr>
                <w:b/>
              </w:rPr>
            </w:pPr>
            <w:r>
              <w:rPr>
                <w:b/>
              </w:rPr>
              <w:t>Contractor’s address:</w:t>
            </w:r>
          </w:p>
        </w:tc>
        <w:tc>
          <w:tcPr>
            <w:tcW w:w="5227" w:type="dxa"/>
            <w:tcBorders>
              <w:bottom w:val="nil"/>
            </w:tcBorders>
          </w:tcPr>
          <w:p w:rsidR="00140C77" w:rsidRPr="00E52950" w:rsidRDefault="00140C77" w:rsidP="0027599D">
            <w:pPr>
              <w:pStyle w:val="TableParagraph"/>
              <w:spacing w:before="55"/>
              <w:ind w:left="105"/>
              <w:rPr>
                <w:b/>
              </w:rPr>
            </w:pPr>
            <w:r>
              <w:rPr>
                <w:b/>
              </w:rPr>
              <w:t>Contractor’s address:</w:t>
            </w:r>
          </w:p>
        </w:tc>
      </w:tr>
      <w:tr w:rsidR="00140C77" w:rsidRPr="00E52950" w:rsidTr="0027599D">
        <w:trPr>
          <w:trHeight w:hRule="exact" w:val="621"/>
        </w:trPr>
        <w:tc>
          <w:tcPr>
            <w:tcW w:w="5266" w:type="dxa"/>
            <w:tcBorders>
              <w:top w:val="nil"/>
              <w:bottom w:val="nil"/>
            </w:tcBorders>
          </w:tcPr>
          <w:p w:rsidR="00140C77" w:rsidRPr="00E52950" w:rsidRDefault="00140C77" w:rsidP="0027599D">
            <w:pPr>
              <w:pStyle w:val="TableParagraph"/>
              <w:tabs>
                <w:tab w:val="left" w:pos="4830"/>
              </w:tabs>
              <w:spacing w:before="49"/>
              <w:rPr>
                <w:rFonts w:ascii="Times New Roman"/>
              </w:rPr>
            </w:pPr>
            <w:r>
              <w:t xml:space="preserve">Name: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tabs>
                <w:tab w:val="left" w:pos="4833"/>
              </w:tabs>
              <w:spacing w:before="49"/>
              <w:ind w:left="105"/>
              <w:rPr>
                <w:rFonts w:ascii="Times New Roman"/>
              </w:rPr>
            </w:pPr>
            <w:r>
              <w:t xml:space="preserve">Name: </w:t>
            </w:r>
            <w:r>
              <w:rPr>
                <w:rFonts w:ascii="Times New Roman"/>
                <w:u w:val="single"/>
              </w:rPr>
              <w:t xml:space="preserve"> </w:t>
            </w:r>
            <w:r>
              <w:rPr>
                <w:rFonts w:ascii="Times New Roman"/>
                <w:u w:val="single"/>
              </w:rPr>
              <w:tab/>
            </w:r>
          </w:p>
        </w:tc>
      </w:tr>
      <w:tr w:rsidR="00140C77" w:rsidRPr="00E52950" w:rsidTr="0027599D">
        <w:trPr>
          <w:trHeight w:hRule="exact" w:val="649"/>
        </w:trPr>
        <w:tc>
          <w:tcPr>
            <w:tcW w:w="5266" w:type="dxa"/>
            <w:tcBorders>
              <w:top w:val="nil"/>
              <w:bottom w:val="nil"/>
            </w:tcBorders>
          </w:tcPr>
          <w:p w:rsidR="00140C77" w:rsidRPr="00E52950" w:rsidRDefault="00140C77" w:rsidP="0027599D">
            <w:pPr>
              <w:pStyle w:val="TableParagraph"/>
              <w:spacing w:before="1"/>
              <w:ind w:left="0"/>
              <w:rPr>
                <w:b/>
                <w:sz w:val="8"/>
                <w:lang w:val="de-DE"/>
              </w:rPr>
            </w:pPr>
          </w:p>
          <w:p w:rsidR="00140C77" w:rsidRPr="00E52950" w:rsidRDefault="00140C77" w:rsidP="0027599D">
            <w:pPr>
              <w:pStyle w:val="TableParagraph"/>
              <w:spacing w:line="20" w:lineRule="exact"/>
              <w:ind w:left="94"/>
              <w:rPr>
                <w:sz w:val="2"/>
              </w:rPr>
            </w:pPr>
            <w:r w:rsidRPr="00E52950">
              <w:rPr>
                <w:noProof/>
                <w:sz w:val="2"/>
              </w:rPr>
              <mc:AlternateContent>
                <mc:Choice Requires="wpg">
                  <w:drawing>
                    <wp:inline distT="0" distB="0" distL="0" distR="0" wp14:anchorId="6C21481C" wp14:editId="53D84937">
                      <wp:extent cx="2981325" cy="10795"/>
                      <wp:effectExtent l="0" t="0" r="0" b="8255"/>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7" name="Line 33"/>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D6868FA" id="Group 32"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dNbAIAAEsFAAAOAAAAZHJzL2Uyb0RvYy54bWyklF9v2yAQwN8n7Tsg3lPbieMkVp1qipO+&#10;dFukbh+AYGyj2YCAxKmmffcd4KRr+7Cpy4MD3B/ufnfH7d2579CJacOlKHByE2PEBJUVF02Bv3/b&#10;TZYYGUtERTopWIGfmMF3648fbgeVs6lsZVcxjcCJMPmgCtxaq/IoMrRlPTE3UjEBwlrqnljY6iaq&#10;NBnAe99F0zjOokHqSmlJmTFwWgYhXnv/dc2o/VrXhlnUFRhis/6r/ffgvtH6luSNJqrldAyDvCOK&#10;nnABl15dlcQSdNT8jaueUy2NrO0NlX0k65pT5nOAbJL4VTb3Wh6Vz6XJh0ZdMQHaV5ze7ZZ+Oe01&#10;4lWB0wwjQXqokb8WzaYOzqCaHHTutXpUex0yhOWDpD8MiKPXcrdvgjI6DJ9lBf7I0UoP51zr3rmA&#10;tNHZ1+DpWgN2tojC4XS1TGbTOUYUZEm8WM1DjWgLhXxjRdvtaJdmoBmMFs4iInm4zoc4huTygT4z&#10;zyjN/6F8bIlivkLGYbqgXFxQPnDB0GwWSHqVjdhrz9XkBoj+FdIKIwCxChAukNJsAVc4Qr6Dr7mS&#10;XGlj75nskVsUuIP7PXpyejA2YLmouEoIueNdB+ck7wQaHPEsW3oLIzteOakTGt0cNp1GJ+LmyP9G&#10;yC/UoF9F5b21jFTbcW0J78IaAu2E8weJQDzjKgzKz1W82i63y3SSTrPtJI3LcvJpt0kn2S5ZzMtZ&#10;udmUyS8XWpLmLa8qJlx0l6FN0n+r5Ph8hHG7ju2VQ/TSu+8jCPby74OGjgrFC+10kNWTr6k/h+Ya&#10;xwIm1puNr4t7Ev7ce63nN3D9Gw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Jzvt01sAgAASwUAAA4AAAAAAAAAAAAAAAAALgIA&#10;AGRycy9lMm9Eb2MueG1sUEsBAi0AFAAGAAgAAAAhAGhSwKLbAAAAAwEAAA8AAAAAAAAAAAAAAAAA&#10;xgQAAGRycy9kb3ducmV2LnhtbFBLBQYAAAAABAAEAPMAAADOBQAAAAA=&#10;">
                      <v:line id="Line 33"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WOcIAAADbAAAADwAAAGRycy9kb3ducmV2LnhtbESPQUsDMRSE74L/ITzBi7RZq1hdmxYR&#10;CkK9tJaeH8lzs7h5b0lid/vvm4LgcZiZb5jFagydOlJMrbCB+2kFitiKa7kxsP9aT55BpYzssBMm&#10;AydKsFpeXy2wdjLwlo673KgC4VSjAZ9zX2udrKeAaSo9cfG+JQbMRcZGu4hDgYdOz6rqSQdsuSx4&#10;7Ondk/3Z/QYDo6C03UZeYrob/Kc9zfyDPRhzezO+vYLKNOb/8F/7wxl4nMP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IWOc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0"/>
              </w:tabs>
              <w:spacing w:before="181"/>
              <w:rPr>
                <w:rFonts w:ascii="Times New Roman"/>
              </w:rPr>
            </w:pPr>
            <w:r>
              <w:t xml:space="preserve">Represented by: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spacing w:before="1"/>
              <w:ind w:left="0"/>
              <w:rPr>
                <w:b/>
                <w:sz w:val="8"/>
                <w:lang w:val="de-DE"/>
              </w:rPr>
            </w:pPr>
          </w:p>
          <w:p w:rsidR="00140C77" w:rsidRPr="00E52950" w:rsidRDefault="00140C77" w:rsidP="0027599D">
            <w:pPr>
              <w:pStyle w:val="TableParagraph"/>
              <w:spacing w:line="20" w:lineRule="exact"/>
              <w:ind w:left="97"/>
              <w:rPr>
                <w:sz w:val="2"/>
              </w:rPr>
            </w:pPr>
            <w:r w:rsidRPr="00E52950">
              <w:rPr>
                <w:noProof/>
                <w:sz w:val="2"/>
              </w:rPr>
              <mc:AlternateContent>
                <mc:Choice Requires="wpg">
                  <w:drawing>
                    <wp:inline distT="0" distB="0" distL="0" distR="0" wp14:anchorId="2B7DA42A" wp14:editId="0E0FA94A">
                      <wp:extent cx="2981325" cy="10795"/>
                      <wp:effectExtent l="0" t="0" r="0" b="8255"/>
                      <wp:docPr id="4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5" name="Line 31"/>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6112125" id="Group 30"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qwbAIAAEsFAAAOAAAAZHJzL2Uyb0RvYy54bWykVF1v2jAUfZ+0/2D5nSaBECBqqCYCfek2&#10;pG4/wNjOh5bYlm0I1bT/vms70LV92NTxEGzfD597zr2+vTv3HTpxbVopCpzcxBhxQSVrRV3g7992&#10;kyVGxhLBSCcFL/ATN/hu/fHD7aByPpWN7BjXCJIIkw+qwI21Ko8iQxveE3MjFRdgrKTuiYWtriOm&#10;yQDZ+y6axnEWDVIzpSXlxsBpGYx47fNXFaf2a1UZblFXYMBm/Vf778F9o/UtyWtNVNPSEQZ5B4qe&#10;tAIuvaYqiSXoqNs3qfqWamlkZW+o7CNZVS3lvgaoJolfVXOv5VH5Wup8qNWVJqD2FU/vTku/nPYa&#10;tazAaYqRID1o5K9FM0/OoOocfO61elR7HSqE5YOkPwxwF722u30dnNFh+CwZ5CNHKz0550r3LgWU&#10;jc5eg6erBvxsEYXD6WqZzKZzjCjYknixmgeNaANCvomizXaMSzPwDEELFxGRPFznIY6QXFtAn5ln&#10;Ks3/UfnYEMW9QsbRdKESkAQqH1rB0SxxgNzN4LIRez3uDDD6V5JWGAERq0DChaQ0WyxCsV6ka60k&#10;V9rYey575BYF7uB+Tz05PRgbaLm4OCWE3LVdB+ck7wQaHONZtvQRRnYtc1ZnNLo+bDqNTsTNkf+N&#10;JL9wg34VzGdrOGHbcW1J24U1AO2EyweFAJ5xFQbl5ypebZfbZTpJp9l2ksZlOfm026STbJcs5uWs&#10;3GzK5JeDlqR50zLGhUN3Gdok/Tclx+cjjNt1bK88RC+z+z4CsJd/Dxo6yuROvCDqQbInr6k/h+Ya&#10;xwIm1oeNr4t7Ev7ce6/nN3D9Gw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Htm2rBsAgAASwUAAA4AAAAAAAAAAAAAAAAALgIA&#10;AGRycy9lMm9Eb2MueG1sUEsBAi0AFAAGAAgAAAAhAGhSwKLbAAAAAwEAAA8AAAAAAAAAAAAAAAAA&#10;xgQAAGRycy9kb3ducmV2LnhtbFBLBQYAAAAABAAEAPMAAADOBQAAAAA=&#10;">
                      <v:line id="Line 31"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wt1cIAAADbAAAADwAAAGRycy9kb3ducmV2LnhtbESPQUsDMRSE74L/ITzBi7RZqxZdmxYR&#10;CkK9tJaeH8lzs7h5b0lid/vvm4LgcZiZb5jFagydOlJMrbCB+2kFitiKa7kxsP9aT55BpYzssBMm&#10;AydKsFpeXy2wdjLwlo673KgC4VSjAZ9zX2udrKeAaSo9cfG+JQbMRcZGu4hDgYdOz6pqrgO2XBY8&#10;9vTuyf7sfoOBUVDabiMvMd0N/tOeZv7BHoy5vRnfXkFlGvN/+K/94Qw8PsHlS/kBen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wt1c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3"/>
              </w:tabs>
              <w:spacing w:before="181"/>
              <w:ind w:left="105"/>
              <w:rPr>
                <w:rFonts w:ascii="Times New Roman"/>
              </w:rPr>
            </w:pPr>
            <w:r>
              <w:t xml:space="preserve">Represented by: </w:t>
            </w:r>
            <w:r>
              <w:rPr>
                <w:rFonts w:ascii="Times New Roman"/>
                <w:u w:val="single"/>
              </w:rPr>
              <w:t xml:space="preserve"> </w:t>
            </w:r>
            <w:r>
              <w:rPr>
                <w:rFonts w:ascii="Times New Roman"/>
                <w:u w:val="single"/>
              </w:rPr>
              <w:tab/>
            </w:r>
          </w:p>
        </w:tc>
      </w:tr>
      <w:tr w:rsidR="00140C77" w:rsidRPr="00E52950" w:rsidTr="0027599D">
        <w:trPr>
          <w:trHeight w:hRule="exact" w:val="433"/>
        </w:trPr>
        <w:tc>
          <w:tcPr>
            <w:tcW w:w="5266" w:type="dxa"/>
            <w:tcBorders>
              <w:top w:val="nil"/>
              <w:bottom w:val="nil"/>
            </w:tcBorders>
          </w:tcPr>
          <w:p w:rsidR="00140C77" w:rsidRPr="00E52950" w:rsidRDefault="00140C77" w:rsidP="0027599D">
            <w:pPr>
              <w:pStyle w:val="TableParagraph"/>
              <w:tabs>
                <w:tab w:val="left" w:pos="4830"/>
              </w:tabs>
              <w:spacing w:before="77"/>
              <w:rPr>
                <w:rFonts w:ascii="Times New Roman"/>
              </w:rPr>
            </w:pPr>
            <w:r>
              <w:t xml:space="preserve">Postal code/city: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tabs>
                <w:tab w:val="left" w:pos="4833"/>
              </w:tabs>
              <w:spacing w:before="77"/>
              <w:ind w:left="105"/>
              <w:rPr>
                <w:rFonts w:ascii="Times New Roman"/>
              </w:rPr>
            </w:pPr>
            <w:r>
              <w:t xml:space="preserve">Postal code/city: </w:t>
            </w:r>
            <w:r>
              <w:rPr>
                <w:rFonts w:ascii="Times New Roman"/>
                <w:u w:val="single"/>
              </w:rPr>
              <w:t xml:space="preserve"> </w:t>
            </w:r>
            <w:r>
              <w:rPr>
                <w:rFonts w:ascii="Times New Roman"/>
                <w:u w:val="single"/>
              </w:rPr>
              <w:tab/>
            </w:r>
          </w:p>
        </w:tc>
      </w:tr>
      <w:tr w:rsidR="00140C77" w:rsidRPr="00E52950" w:rsidTr="0027599D">
        <w:trPr>
          <w:trHeight w:hRule="exact" w:val="520"/>
        </w:trPr>
        <w:tc>
          <w:tcPr>
            <w:tcW w:w="5266" w:type="dxa"/>
            <w:tcBorders>
              <w:top w:val="nil"/>
            </w:tcBorders>
          </w:tcPr>
          <w:p w:rsidR="00140C77" w:rsidRPr="00E52950" w:rsidRDefault="00140C77" w:rsidP="0027599D">
            <w:pPr>
              <w:pStyle w:val="TableParagraph"/>
              <w:tabs>
                <w:tab w:val="left" w:pos="4830"/>
              </w:tabs>
              <w:spacing w:before="78"/>
              <w:rPr>
                <w:rFonts w:ascii="Times New Roman"/>
              </w:rPr>
            </w:pPr>
            <w:r>
              <w:t xml:space="preserve">Telephone: </w:t>
            </w:r>
            <w:r>
              <w:rPr>
                <w:rFonts w:ascii="Times New Roman"/>
                <w:u w:val="single"/>
              </w:rPr>
              <w:t xml:space="preserve"> </w:t>
            </w:r>
            <w:r>
              <w:rPr>
                <w:rFonts w:ascii="Times New Roman"/>
                <w:u w:val="single"/>
              </w:rPr>
              <w:tab/>
            </w:r>
          </w:p>
        </w:tc>
        <w:tc>
          <w:tcPr>
            <w:tcW w:w="5227" w:type="dxa"/>
            <w:tcBorders>
              <w:top w:val="nil"/>
            </w:tcBorders>
          </w:tcPr>
          <w:p w:rsidR="00140C77" w:rsidRPr="00E52950" w:rsidRDefault="00140C77" w:rsidP="0027599D">
            <w:pPr>
              <w:pStyle w:val="TableParagraph"/>
              <w:tabs>
                <w:tab w:val="left" w:pos="4847"/>
              </w:tabs>
              <w:spacing w:before="78"/>
              <w:ind w:left="105"/>
              <w:rPr>
                <w:rFonts w:ascii="Times New Roman"/>
              </w:rPr>
            </w:pPr>
            <w:r>
              <w:t xml:space="preserve">Telephone: </w:t>
            </w:r>
            <w:r>
              <w:rPr>
                <w:rFonts w:ascii="Times New Roman"/>
                <w:u w:val="single"/>
              </w:rPr>
              <w:t xml:space="preserve"> </w:t>
            </w:r>
            <w:r>
              <w:rPr>
                <w:rFonts w:ascii="Times New Roman"/>
                <w:u w:val="single"/>
              </w:rPr>
              <w:tab/>
            </w:r>
          </w:p>
        </w:tc>
      </w:tr>
    </w:tbl>
    <w:p w:rsidR="00140C77" w:rsidRPr="00E52950" w:rsidRDefault="00140C77" w:rsidP="00140C77">
      <w:pPr>
        <w:pStyle w:val="BodyText"/>
        <w:ind w:left="0"/>
        <w:rPr>
          <w:b/>
          <w:lang w:val="de-DE"/>
        </w:rPr>
      </w:pPr>
    </w:p>
    <w:p w:rsidR="00140C77" w:rsidRPr="00E52950" w:rsidRDefault="00140C77" w:rsidP="00140C77">
      <w:pPr>
        <w:pStyle w:val="BodyText"/>
        <w:spacing w:before="9" w:after="1"/>
        <w:ind w:left="0"/>
        <w:rPr>
          <w:b/>
          <w:sz w:val="19"/>
          <w:lang w:val="de-DE"/>
        </w:rPr>
      </w:pPr>
    </w:p>
    <w:tbl>
      <w:tblPr>
        <w:tblW w:w="104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6"/>
        <w:gridCol w:w="5227"/>
      </w:tblGrid>
      <w:tr w:rsidR="00140C77" w:rsidRPr="00E52950" w:rsidTr="0027599D">
        <w:trPr>
          <w:trHeight w:hRule="exact" w:val="386"/>
        </w:trPr>
        <w:tc>
          <w:tcPr>
            <w:tcW w:w="5266" w:type="dxa"/>
            <w:tcBorders>
              <w:bottom w:val="nil"/>
            </w:tcBorders>
          </w:tcPr>
          <w:p w:rsidR="00140C77" w:rsidRPr="00E52950" w:rsidRDefault="00140C77" w:rsidP="0027599D">
            <w:pPr>
              <w:pStyle w:val="TableParagraph"/>
              <w:spacing w:before="55"/>
              <w:rPr>
                <w:b/>
              </w:rPr>
            </w:pPr>
            <w:r>
              <w:rPr>
                <w:b/>
              </w:rPr>
              <w:t>Contractor’s address:</w:t>
            </w:r>
          </w:p>
        </w:tc>
        <w:tc>
          <w:tcPr>
            <w:tcW w:w="5227" w:type="dxa"/>
            <w:tcBorders>
              <w:bottom w:val="nil"/>
            </w:tcBorders>
          </w:tcPr>
          <w:p w:rsidR="00140C77" w:rsidRPr="00E52950" w:rsidRDefault="00140C77" w:rsidP="0027599D">
            <w:pPr>
              <w:pStyle w:val="TableParagraph"/>
              <w:spacing w:before="55"/>
              <w:ind w:left="105"/>
              <w:rPr>
                <w:b/>
              </w:rPr>
            </w:pPr>
            <w:r>
              <w:rPr>
                <w:b/>
              </w:rPr>
              <w:t>Contractor’s address:</w:t>
            </w:r>
          </w:p>
        </w:tc>
      </w:tr>
      <w:tr w:rsidR="00140C77" w:rsidRPr="00E52950" w:rsidTr="0027599D">
        <w:trPr>
          <w:trHeight w:hRule="exact" w:val="621"/>
        </w:trPr>
        <w:tc>
          <w:tcPr>
            <w:tcW w:w="5266" w:type="dxa"/>
            <w:tcBorders>
              <w:top w:val="nil"/>
              <w:bottom w:val="nil"/>
            </w:tcBorders>
          </w:tcPr>
          <w:p w:rsidR="00140C77" w:rsidRPr="00E52950" w:rsidRDefault="00140C77" w:rsidP="0027599D">
            <w:pPr>
              <w:pStyle w:val="TableParagraph"/>
              <w:tabs>
                <w:tab w:val="left" w:pos="4830"/>
              </w:tabs>
              <w:spacing w:before="50"/>
              <w:rPr>
                <w:rFonts w:ascii="Times New Roman"/>
              </w:rPr>
            </w:pPr>
            <w:r>
              <w:t xml:space="preserve">Name: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tabs>
                <w:tab w:val="left" w:pos="4833"/>
              </w:tabs>
              <w:spacing w:before="50"/>
              <w:ind w:left="105"/>
              <w:rPr>
                <w:rFonts w:ascii="Times New Roman"/>
              </w:rPr>
            </w:pPr>
            <w:r>
              <w:t xml:space="preserve">Name: </w:t>
            </w:r>
            <w:r>
              <w:rPr>
                <w:rFonts w:ascii="Times New Roman"/>
                <w:u w:val="single"/>
              </w:rPr>
              <w:t xml:space="preserve"> </w:t>
            </w:r>
            <w:r>
              <w:rPr>
                <w:rFonts w:ascii="Times New Roman"/>
                <w:u w:val="single"/>
              </w:rPr>
              <w:tab/>
            </w:r>
          </w:p>
        </w:tc>
      </w:tr>
      <w:tr w:rsidR="00140C77" w:rsidRPr="00E52950" w:rsidTr="0027599D">
        <w:trPr>
          <w:trHeight w:hRule="exact" w:val="649"/>
        </w:trPr>
        <w:tc>
          <w:tcPr>
            <w:tcW w:w="5266" w:type="dxa"/>
            <w:tcBorders>
              <w:top w:val="nil"/>
              <w:bottom w:val="nil"/>
            </w:tcBorders>
          </w:tcPr>
          <w:p w:rsidR="00140C77" w:rsidRPr="00E52950" w:rsidRDefault="00140C77" w:rsidP="0027599D">
            <w:pPr>
              <w:pStyle w:val="TableParagraph"/>
              <w:spacing w:before="11"/>
              <w:ind w:left="0"/>
              <w:rPr>
                <w:b/>
                <w:sz w:val="7"/>
                <w:lang w:val="de-DE"/>
              </w:rPr>
            </w:pPr>
          </w:p>
          <w:p w:rsidR="00140C77" w:rsidRPr="00E52950" w:rsidRDefault="00140C77" w:rsidP="0027599D">
            <w:pPr>
              <w:pStyle w:val="TableParagraph"/>
              <w:spacing w:line="20" w:lineRule="exact"/>
              <w:ind w:left="94"/>
              <w:rPr>
                <w:sz w:val="2"/>
              </w:rPr>
            </w:pPr>
            <w:r w:rsidRPr="00E52950">
              <w:rPr>
                <w:noProof/>
                <w:sz w:val="2"/>
              </w:rPr>
              <mc:AlternateContent>
                <mc:Choice Requires="wpg">
                  <w:drawing>
                    <wp:inline distT="0" distB="0" distL="0" distR="0" wp14:anchorId="09DE410C" wp14:editId="2E720F93">
                      <wp:extent cx="2981325" cy="10795"/>
                      <wp:effectExtent l="0" t="0" r="0" b="8255"/>
                      <wp:docPr id="4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3" name="Line 29"/>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1573955" id="Group 28"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GHbAIAAEsFAAAOAAAAZHJzL2Uyb0RvYy54bWykVMtu2zAQvBfoPxC8O3pElm0hclBYdi5p&#10;GyDtB9Ak9UAlkiBpy0HRf++SlJ0mObRIfZBJ7u5wdnaXN7enoUdHrk0nRYmTqxgjLqhknWhK/P3b&#10;brbEyFgiGOml4CV+4gbfrj9+uBlVwVPZyp5xjQBEmGJUJW6tVUUUGdrygZgrqbgAYy31QCxsdRMx&#10;TUZAH/oojeM8GqVmSkvKjYHTKhjx2uPXNaf2a10bblFfYuBm/Vf77959o/UNKRpNVNvRiQZ5B4uB&#10;dAIuvUBVxBJ00N0bqKGjWhpZ2ysqh0jWdUe5zwGySeJX2dxpeVA+l6YYG3WRCaR9pdO7YemX44NG&#10;HStxlmIkyAA18teidOnEGVVTgM+dVo/qQYcMYXkv6Q8D5ui13e2b4Iz242fJAI8crPTinGo9OAhI&#10;G518DZ4uNeAniygcpqtlcp3OMaJgS+LFah5qRFso5Jso2m6nuCwHzxC0cBERKcJ1nuJEyeUDfWae&#10;pTT/J+VjSxT3FTJOprOU12cp7zvBUboKSnqXjXjQXldTGFD0ryKtMAIhPAIpziJl+WIRkvUdfMmV&#10;FEobe8flgNyixD3c76Unx3tjgyxnF1cJIXdd38M5KXqBRqd4ni99hJF9x5zVGY1u9pteoyNxc+R/&#10;k8gv3KBfBfNoLSdsO60t6fqwBqK9cHiQCPCZVmFQfq7i1Xa5XWazLM23syyuqtmn3Sab5btkMa+u&#10;q82mSn45aklWtB1jXDh256FNsn+r5PR8hHG7jO1Fh+gluu8jIHv+96Sho0LxQjvtJXvyNfXn0FzT&#10;WMDE+rDpdXFPwp977/X8Bq5/Aw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KbcMYdsAgAASwUAAA4AAAAAAAAAAAAAAAAALgIA&#10;AGRycy9lMm9Eb2MueG1sUEsBAi0AFAAGAAgAAAAhAGhSwKLbAAAAAwEAAA8AAAAAAAAAAAAAAAAA&#10;xgQAAGRycy9kb3ducmV2LnhtbFBLBQYAAAAABAAEAPMAAADOBQAAAAA=&#10;">
                      <v:line id="Line 29"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kQOsIAAADbAAAADwAAAGRycy9kb3ducmV2LnhtbESPQUsDMRSE7wX/Q3iCl2KztkV03WwR&#10;QRD00lY8P5LnZnHz3pLE7vbfG0HwOMzMN0yzm8OgThRTL2zgZlWBIrbieu4MvB+fr+9ApYzscBAm&#10;A2dKsGsvFg3WTibe0+mQO1UgnGo04HMea62T9RQwrWQkLt6nxIC5yNhpF3Eq8DDodVXd6oA9lwWP&#10;Iz15sl+H72BgFpR+eJX7mJaTf7Pntd/YD2OuLufHB1CZ5vwf/mu/OAPbD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kQOs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0"/>
              </w:tabs>
              <w:spacing w:before="182"/>
              <w:rPr>
                <w:rFonts w:ascii="Times New Roman"/>
              </w:rPr>
            </w:pPr>
            <w:r>
              <w:t xml:space="preserve">Represented by: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spacing w:before="11"/>
              <w:ind w:left="0"/>
              <w:rPr>
                <w:b/>
                <w:sz w:val="7"/>
                <w:lang w:val="de-DE"/>
              </w:rPr>
            </w:pPr>
          </w:p>
          <w:p w:rsidR="00140C77" w:rsidRPr="00E52950" w:rsidRDefault="00140C77" w:rsidP="0027599D">
            <w:pPr>
              <w:pStyle w:val="TableParagraph"/>
              <w:spacing w:line="20" w:lineRule="exact"/>
              <w:ind w:left="97"/>
              <w:rPr>
                <w:sz w:val="2"/>
              </w:rPr>
            </w:pPr>
            <w:r w:rsidRPr="00E52950">
              <w:rPr>
                <w:noProof/>
                <w:sz w:val="2"/>
              </w:rPr>
              <mc:AlternateContent>
                <mc:Choice Requires="wpg">
                  <w:drawing>
                    <wp:inline distT="0" distB="0" distL="0" distR="0" wp14:anchorId="68CC464D" wp14:editId="7FB1F83F">
                      <wp:extent cx="2981325" cy="10795"/>
                      <wp:effectExtent l="0" t="0" r="0" b="8255"/>
                      <wp:docPr id="4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0795"/>
                                <a:chOff x="0" y="0"/>
                                <a:chExt cx="4695" cy="17"/>
                              </a:xfrm>
                            </wpg:grpSpPr>
                            <wps:wsp>
                              <wps:cNvPr id="41" name="Line 27"/>
                              <wps:cNvCnPr/>
                              <wps:spPr bwMode="auto">
                                <a:xfrm>
                                  <a:off x="9" y="9"/>
                                  <a:ext cx="4677"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8290D9B" id="Group 26" o:spid="_x0000_s1026" style="width:234.75pt;height:.85pt;mso-position-horizontal-relative:char;mso-position-vertical-relative:line" coordsize="46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vFbAIAAEsFAAAOAAAAZHJzL2Uyb0RvYy54bWykVMtu2zAQvBfoPxC823pElm0hclBYdi5p&#10;GyDtB9Ak9UApUiAZy0HRf++SlJ0mObRIfZBJ7u5wdnaX1zenXqAj16ZTssTJPMaIS6pYJ5sSf/+2&#10;n60wMpZIRoSSvMRP3OCbzccP1+NQ8FS1SjCuEYBIU4xDiVtrhyKKDG15T8xcDVyCsVa6Jxa2uomY&#10;JiOg9yJK4ziPRqXZoBXlxsBpFYx44/HrmlP7ta4Nt0iUGLhZ/9X+e3DfaHNNikaToe3oRIO8g0VP&#10;OgmXXqAqYgl61N0bqL6jWhlV2zlVfaTquqPc5wDZJPGrbG61ehx8Lk0xNsNFJpD2lU7vhqVfjvca&#10;dazEGcgjSQ818teiNHfijENTgM+tHh6Gex0yhOWdoj8MmKPXdrdvgjM6jJ8VAzzyaJUX51Tr3kFA&#10;2ujka/B0qQE/WUThMF2vkqt0gREFWxIv14tQI9pCId9E0XY3xWU5eIagpYuISBGu8xQnSi4f6DPz&#10;LKX5PykfWjJwXyHjZDpLmZylvOskR6kn5G4Gl628115XUxhQ9K8irTECIdZBhLNIWb5chmR9B19y&#10;JcWgjb3lqkduUWIB93vpyfHO2CDL2cVVQqp9JwSck0JINDrF83zlI4wSHXNWZzS6OWyFRkfi5sj/&#10;JpFfuEG/SubRWk7Yblpb0omwBqJCOjxIBPhMqzAoP9fxerfarbJZlua7WRZX1ezTfpvN8n2yXFRX&#10;1XZbJb8ctSQr2o4xLh2789Am2b9Vcno+wrhdxvaiQ/QS3fcRkD3/e9LQUaF4oZ0Oij35mvpzaK5p&#10;LGBifdj0urgn4c+993p+Aze/AQAA//8DAFBLAwQUAAYACAAAACEAaFLAotsAAAADAQAADwAAAGRy&#10;cy9kb3ducmV2LnhtbEyPQUvDQBCF74L/YRnBm91Eba0xm1KKeioFW6F4mybTJDQ7G7LbJP33jl70&#10;8mB4j/e+SRejbVRPna8dG4gnESji3BU1lwY+d293c1A+IBfYOCYDF/KwyK6vUkwKN/AH9dtQKilh&#10;n6CBKoQ20drnFVn0E9cSi3d0ncUgZ1fqosNBym2j76Nopi3WLAsVtrSqKD9tz9bA+4DD8iF+7den&#10;4+rytZtu9uuYjLm9GZcvoAKN4S8MP/iCDpkwHdyZC68aA/JI+FXxHmfPU1AHCT2BzlL9nz37BgAA&#10;//8DAFBLAQItABQABgAIAAAAIQC2gziS/gAAAOEBAAATAAAAAAAAAAAAAAAAAAAAAABbQ29udGVu&#10;dF9UeXBlc10ueG1sUEsBAi0AFAAGAAgAAAAhADj9If/WAAAAlAEAAAsAAAAAAAAAAAAAAAAALwEA&#10;AF9yZWxzLy5yZWxzUEsBAi0AFAAGAAgAAAAhAIwh28VsAgAASwUAAA4AAAAAAAAAAAAAAAAALgIA&#10;AGRycy9lMm9Eb2MueG1sUEsBAi0AFAAGAAgAAAAhAGhSwKLbAAAAAwEAAA8AAAAAAAAAAAAAAAAA&#10;xgQAAGRycy9kb3ducmV2LnhtbFBLBQYAAAAABAAEAPMAAADOBQAAAAA=&#10;">
                      <v:line id="Line 27" o:spid="_x0000_s1027" style="position:absolute;visibility:visible;mso-wrap-style:square" from="9,9" to="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cr1sIAAADbAAAADwAAAGRycy9kb3ducmV2LnhtbESPX0vEMBDE3wW/Q1jBF/HS+4NobXqI&#10;IAjny92Jz0uyNsVmtyTx2vv2RhB8HGbmN0yzncOgThRTL2xguahAEVtxPXcG3o8vt/egUkZ2OAiT&#10;gTMl2LaXFw3WTibe0+mQO1UgnGo04HMea62T9RQwLWQkLt6nxIC5yNhpF3Eq8DDoVVXd6YA9lwWP&#10;Iz17sl+H72BgFpR+2MlDTDeTf7PnlV/bD2Our+anR1CZ5vwf/mu/OgObJfx+KT9A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cr1sIAAADbAAAADwAAAAAAAAAAAAAA&#10;AAChAgAAZHJzL2Rvd25yZXYueG1sUEsFBgAAAAAEAAQA+QAAAJADAAAAAA==&#10;" strokeweight=".84pt"/>
                      <w10:anchorlock/>
                    </v:group>
                  </w:pict>
                </mc:Fallback>
              </mc:AlternateContent>
            </w:r>
          </w:p>
          <w:p w:rsidR="00140C77" w:rsidRPr="00E52950" w:rsidRDefault="00140C77" w:rsidP="0027599D">
            <w:pPr>
              <w:pStyle w:val="TableParagraph"/>
              <w:tabs>
                <w:tab w:val="left" w:pos="4833"/>
              </w:tabs>
              <w:spacing w:before="182"/>
              <w:ind w:left="105"/>
              <w:rPr>
                <w:rFonts w:ascii="Times New Roman"/>
              </w:rPr>
            </w:pPr>
            <w:r>
              <w:t xml:space="preserve">Represented by: </w:t>
            </w:r>
            <w:r>
              <w:rPr>
                <w:rFonts w:ascii="Times New Roman"/>
                <w:u w:val="single"/>
              </w:rPr>
              <w:t xml:space="preserve"> </w:t>
            </w:r>
            <w:r>
              <w:rPr>
                <w:rFonts w:ascii="Times New Roman"/>
                <w:u w:val="single"/>
              </w:rPr>
              <w:tab/>
            </w:r>
          </w:p>
        </w:tc>
      </w:tr>
      <w:tr w:rsidR="00140C77" w:rsidRPr="00E52950" w:rsidTr="0027599D">
        <w:trPr>
          <w:trHeight w:hRule="exact" w:val="433"/>
        </w:trPr>
        <w:tc>
          <w:tcPr>
            <w:tcW w:w="5266" w:type="dxa"/>
            <w:tcBorders>
              <w:top w:val="nil"/>
              <w:bottom w:val="nil"/>
            </w:tcBorders>
          </w:tcPr>
          <w:p w:rsidR="00140C77" w:rsidRPr="00E52950" w:rsidRDefault="00140C77" w:rsidP="0027599D">
            <w:pPr>
              <w:pStyle w:val="TableParagraph"/>
              <w:tabs>
                <w:tab w:val="left" w:pos="4830"/>
              </w:tabs>
              <w:spacing w:before="78"/>
              <w:rPr>
                <w:rFonts w:ascii="Times New Roman"/>
              </w:rPr>
            </w:pPr>
            <w:r>
              <w:t xml:space="preserve">Postal code/city: </w:t>
            </w:r>
            <w:r>
              <w:rPr>
                <w:rFonts w:ascii="Times New Roman"/>
                <w:u w:val="single"/>
              </w:rPr>
              <w:t xml:space="preserve"> </w:t>
            </w:r>
            <w:r>
              <w:rPr>
                <w:rFonts w:ascii="Times New Roman"/>
                <w:u w:val="single"/>
              </w:rPr>
              <w:tab/>
            </w:r>
          </w:p>
        </w:tc>
        <w:tc>
          <w:tcPr>
            <w:tcW w:w="5227" w:type="dxa"/>
            <w:tcBorders>
              <w:top w:val="nil"/>
              <w:bottom w:val="nil"/>
            </w:tcBorders>
          </w:tcPr>
          <w:p w:rsidR="00140C77" w:rsidRPr="00E52950" w:rsidRDefault="00140C77" w:rsidP="0027599D">
            <w:pPr>
              <w:pStyle w:val="TableParagraph"/>
              <w:tabs>
                <w:tab w:val="left" w:pos="4833"/>
              </w:tabs>
              <w:spacing w:before="78"/>
              <w:ind w:left="105"/>
              <w:rPr>
                <w:rFonts w:ascii="Times New Roman"/>
              </w:rPr>
            </w:pPr>
            <w:r>
              <w:t xml:space="preserve">Postal code/city: </w:t>
            </w:r>
            <w:r>
              <w:rPr>
                <w:rFonts w:ascii="Times New Roman"/>
                <w:u w:val="single"/>
              </w:rPr>
              <w:t xml:space="preserve"> </w:t>
            </w:r>
            <w:r>
              <w:rPr>
                <w:rFonts w:ascii="Times New Roman"/>
                <w:u w:val="single"/>
              </w:rPr>
              <w:tab/>
            </w:r>
          </w:p>
        </w:tc>
      </w:tr>
      <w:tr w:rsidR="00140C77" w:rsidRPr="00E52950" w:rsidTr="0027599D">
        <w:trPr>
          <w:trHeight w:hRule="exact" w:val="519"/>
        </w:trPr>
        <w:tc>
          <w:tcPr>
            <w:tcW w:w="5266" w:type="dxa"/>
            <w:tcBorders>
              <w:top w:val="nil"/>
            </w:tcBorders>
          </w:tcPr>
          <w:p w:rsidR="00140C77" w:rsidRPr="00E52950" w:rsidRDefault="00140C77" w:rsidP="0027599D">
            <w:pPr>
              <w:pStyle w:val="TableParagraph"/>
              <w:tabs>
                <w:tab w:val="left" w:pos="4830"/>
              </w:tabs>
              <w:spacing w:before="77"/>
              <w:rPr>
                <w:rFonts w:ascii="Times New Roman"/>
              </w:rPr>
            </w:pPr>
            <w:r>
              <w:t xml:space="preserve">Telephone: </w:t>
            </w:r>
            <w:r>
              <w:rPr>
                <w:rFonts w:ascii="Times New Roman"/>
                <w:u w:val="single"/>
              </w:rPr>
              <w:t xml:space="preserve"> </w:t>
            </w:r>
            <w:r>
              <w:rPr>
                <w:rFonts w:ascii="Times New Roman"/>
                <w:u w:val="single"/>
              </w:rPr>
              <w:tab/>
            </w:r>
          </w:p>
        </w:tc>
        <w:tc>
          <w:tcPr>
            <w:tcW w:w="5227" w:type="dxa"/>
            <w:tcBorders>
              <w:top w:val="nil"/>
            </w:tcBorders>
          </w:tcPr>
          <w:p w:rsidR="00140C77" w:rsidRPr="00E52950" w:rsidRDefault="00140C77" w:rsidP="0027599D">
            <w:pPr>
              <w:pStyle w:val="TableParagraph"/>
              <w:tabs>
                <w:tab w:val="left" w:pos="4847"/>
              </w:tabs>
              <w:spacing w:before="77"/>
              <w:ind w:left="105"/>
              <w:rPr>
                <w:rFonts w:ascii="Times New Roman"/>
              </w:rPr>
            </w:pPr>
            <w:r>
              <w:t xml:space="preserve">Telephone: </w:t>
            </w:r>
            <w:r>
              <w:rPr>
                <w:rFonts w:ascii="Times New Roman"/>
                <w:u w:val="single"/>
              </w:rPr>
              <w:t xml:space="preserve"> </w:t>
            </w:r>
            <w:r>
              <w:rPr>
                <w:rFonts w:ascii="Times New Roman"/>
                <w:u w:val="single"/>
              </w:rPr>
              <w:tab/>
            </w:r>
          </w:p>
        </w:tc>
      </w:tr>
    </w:tbl>
    <w:p w:rsidR="0027599D" w:rsidRDefault="0027599D">
      <w:pPr>
        <w:rPr>
          <w:lang w:val="de-DE"/>
        </w:rPr>
      </w:pPr>
    </w:p>
    <w:p w:rsidR="00FF37D8" w:rsidRDefault="00FF37D8">
      <w:pPr>
        <w:rPr>
          <w:lang w:val="de-DE"/>
        </w:rPr>
      </w:pPr>
    </w:p>
    <w:p w:rsidR="00FF37D8" w:rsidRDefault="00FF37D8">
      <w:pPr>
        <w:rPr>
          <w:lang w:val="de-DE"/>
        </w:rPr>
      </w:pPr>
    </w:p>
    <w:p w:rsidR="00FF37D8" w:rsidRPr="00637BE0" w:rsidRDefault="00FF37D8" w:rsidP="00637BE0">
      <w:pPr>
        <w:spacing w:before="54"/>
        <w:ind w:left="0" w:right="932"/>
        <w:rPr>
          <w:b/>
          <w:sz w:val="28"/>
          <w:szCs w:val="28"/>
          <w:u w:val="thick"/>
          <w:lang w:val="de-DE"/>
        </w:rPr>
      </w:pPr>
    </w:p>
    <w:sectPr w:rsidR="00FF37D8" w:rsidRPr="00637BE0" w:rsidSect="00180504">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8D" w:rsidRDefault="00F7198D" w:rsidP="00140C77">
      <w:pPr>
        <w:spacing w:line="240" w:lineRule="auto"/>
      </w:pPr>
      <w:r>
        <w:separator/>
      </w:r>
    </w:p>
  </w:endnote>
  <w:endnote w:type="continuationSeparator" w:id="0">
    <w:p w:rsidR="00F7198D" w:rsidRDefault="00F7198D" w:rsidP="00140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8D" w:rsidRDefault="00F7198D" w:rsidP="00140C77">
      <w:pPr>
        <w:spacing w:line="240" w:lineRule="auto"/>
      </w:pPr>
      <w:r>
        <w:separator/>
      </w:r>
    </w:p>
  </w:footnote>
  <w:footnote w:type="continuationSeparator" w:id="0">
    <w:p w:rsidR="00F7198D" w:rsidRDefault="00F7198D" w:rsidP="00140C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rsidP="003F2BE5">
    <w:pPr>
      <w:pStyle w:val="Header"/>
      <w:ind w:left="0"/>
    </w:pPr>
    <w:r>
      <w:rPr>
        <w:noProof/>
      </w:rPr>
      <w:drawing>
        <wp:anchor distT="0" distB="0" distL="114300" distR="114300" simplePos="0" relativeHeight="251661312" behindDoc="0" locked="0" layoutInCell="1" allowOverlap="1" wp14:anchorId="0814B4FE" wp14:editId="1D7032FE">
          <wp:simplePos x="0" y="0"/>
          <wp:positionH relativeFrom="column">
            <wp:posOffset>4663603</wp:posOffset>
          </wp:positionH>
          <wp:positionV relativeFrom="paragraph">
            <wp:posOffset>-276225</wp:posOffset>
          </wp:positionV>
          <wp:extent cx="1689100" cy="551180"/>
          <wp:effectExtent l="0" t="0" r="635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0" cy="551180"/>
                  </a:xfrm>
                  <a:prstGeom prst="rect">
                    <a:avLst/>
                  </a:prstGeom>
                </pic:spPr>
              </pic:pic>
            </a:graphicData>
          </a:graphic>
          <wp14:sizeRelH relativeFrom="page">
            <wp14:pctWidth>0</wp14:pctWidth>
          </wp14:sizeRelH>
          <wp14:sizeRelV relativeFrom="page">
            <wp14:pctHeight>0</wp14:pctHeight>
          </wp14:sizeRelV>
        </wp:anchor>
      </w:drawing>
    </w:r>
  </w:p>
  <w:p w:rsidR="00BF1C6A" w:rsidRDefault="00BF1C6A">
    <w:pPr>
      <w:pStyle w:val="BodyText"/>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6A" w:rsidRDefault="00BF1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CD4"/>
    <w:multiLevelType w:val="multilevel"/>
    <w:tmpl w:val="7718325E"/>
    <w:lvl w:ilvl="0">
      <w:start w:val="1"/>
      <w:numFmt w:val="decimal"/>
      <w:pStyle w:val="Heading1"/>
      <w:lvlText w:val="%1"/>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19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88E4208"/>
    <w:multiLevelType w:val="hybridMultilevel"/>
    <w:tmpl w:val="DF682804"/>
    <w:lvl w:ilvl="0" w:tplc="693A5F68">
      <w:numFmt w:val="bullet"/>
      <w:lvlText w:val="-"/>
      <w:lvlJc w:val="left"/>
      <w:pPr>
        <w:ind w:left="1516" w:hanging="399"/>
      </w:pPr>
      <w:rPr>
        <w:rFonts w:ascii="Arial" w:eastAsia="Arial" w:hAnsi="Arial" w:cs="Arial" w:hint="default"/>
        <w:w w:val="100"/>
        <w:sz w:val="16"/>
        <w:szCs w:val="16"/>
      </w:rPr>
    </w:lvl>
    <w:lvl w:ilvl="1" w:tplc="8B68B426">
      <w:numFmt w:val="bullet"/>
      <w:lvlText w:val="•"/>
      <w:lvlJc w:val="left"/>
      <w:pPr>
        <w:ind w:left="2504" w:hanging="399"/>
      </w:pPr>
      <w:rPr>
        <w:rFonts w:hint="default"/>
      </w:rPr>
    </w:lvl>
    <w:lvl w:ilvl="2" w:tplc="957A142C">
      <w:numFmt w:val="bullet"/>
      <w:lvlText w:val="•"/>
      <w:lvlJc w:val="left"/>
      <w:pPr>
        <w:ind w:left="3496" w:hanging="399"/>
      </w:pPr>
      <w:rPr>
        <w:rFonts w:hint="default"/>
      </w:rPr>
    </w:lvl>
    <w:lvl w:ilvl="3" w:tplc="61C2CC46">
      <w:numFmt w:val="bullet"/>
      <w:lvlText w:val="•"/>
      <w:lvlJc w:val="left"/>
      <w:pPr>
        <w:ind w:left="4488" w:hanging="399"/>
      </w:pPr>
      <w:rPr>
        <w:rFonts w:hint="default"/>
      </w:rPr>
    </w:lvl>
    <w:lvl w:ilvl="4" w:tplc="0E9CE928">
      <w:numFmt w:val="bullet"/>
      <w:lvlText w:val="•"/>
      <w:lvlJc w:val="left"/>
      <w:pPr>
        <w:ind w:left="5480" w:hanging="399"/>
      </w:pPr>
      <w:rPr>
        <w:rFonts w:hint="default"/>
      </w:rPr>
    </w:lvl>
    <w:lvl w:ilvl="5" w:tplc="651EBCDC">
      <w:numFmt w:val="bullet"/>
      <w:lvlText w:val="•"/>
      <w:lvlJc w:val="left"/>
      <w:pPr>
        <w:ind w:left="6472" w:hanging="399"/>
      </w:pPr>
      <w:rPr>
        <w:rFonts w:hint="default"/>
      </w:rPr>
    </w:lvl>
    <w:lvl w:ilvl="6" w:tplc="B2B2EA82">
      <w:numFmt w:val="bullet"/>
      <w:lvlText w:val="•"/>
      <w:lvlJc w:val="left"/>
      <w:pPr>
        <w:ind w:left="7464" w:hanging="399"/>
      </w:pPr>
      <w:rPr>
        <w:rFonts w:hint="default"/>
      </w:rPr>
    </w:lvl>
    <w:lvl w:ilvl="7" w:tplc="13EA5256">
      <w:numFmt w:val="bullet"/>
      <w:lvlText w:val="•"/>
      <w:lvlJc w:val="left"/>
      <w:pPr>
        <w:ind w:left="8456" w:hanging="399"/>
      </w:pPr>
      <w:rPr>
        <w:rFonts w:hint="default"/>
      </w:rPr>
    </w:lvl>
    <w:lvl w:ilvl="8" w:tplc="3ED8700C">
      <w:numFmt w:val="bullet"/>
      <w:lvlText w:val="•"/>
      <w:lvlJc w:val="left"/>
      <w:pPr>
        <w:ind w:left="9448" w:hanging="399"/>
      </w:pPr>
      <w:rPr>
        <w:rFonts w:hint="default"/>
      </w:rPr>
    </w:lvl>
  </w:abstractNum>
  <w:abstractNum w:abstractNumId="2">
    <w:nsid w:val="46196F49"/>
    <w:multiLevelType w:val="hybridMultilevel"/>
    <w:tmpl w:val="0A8E3456"/>
    <w:lvl w:ilvl="0" w:tplc="576EAF4E">
      <w:start w:val="1"/>
      <w:numFmt w:val="decimal"/>
      <w:lvlText w:val="%1."/>
      <w:lvlJc w:val="left"/>
      <w:pPr>
        <w:ind w:left="1072" w:hanging="221"/>
      </w:pPr>
      <w:rPr>
        <w:rFonts w:ascii="Arial" w:eastAsia="Arial" w:hAnsi="Arial" w:cs="Arial" w:hint="default"/>
        <w:b/>
        <w:spacing w:val="-1"/>
        <w:w w:val="99"/>
        <w:sz w:val="20"/>
        <w:szCs w:val="20"/>
      </w:rPr>
    </w:lvl>
    <w:lvl w:ilvl="1" w:tplc="C1B4B954">
      <w:numFmt w:val="bullet"/>
      <w:lvlText w:val="•"/>
      <w:lvlJc w:val="left"/>
      <w:pPr>
        <w:ind w:left="2164" w:hanging="221"/>
      </w:pPr>
      <w:rPr>
        <w:rFonts w:hint="default"/>
      </w:rPr>
    </w:lvl>
    <w:lvl w:ilvl="2" w:tplc="4CF6DBBE">
      <w:numFmt w:val="bullet"/>
      <w:lvlText w:val="•"/>
      <w:lvlJc w:val="left"/>
      <w:pPr>
        <w:ind w:left="3246" w:hanging="221"/>
      </w:pPr>
      <w:rPr>
        <w:rFonts w:hint="default"/>
      </w:rPr>
    </w:lvl>
    <w:lvl w:ilvl="3" w:tplc="9D7AFAAC">
      <w:numFmt w:val="bullet"/>
      <w:lvlText w:val="•"/>
      <w:lvlJc w:val="left"/>
      <w:pPr>
        <w:ind w:left="4328" w:hanging="221"/>
      </w:pPr>
      <w:rPr>
        <w:rFonts w:hint="default"/>
      </w:rPr>
    </w:lvl>
    <w:lvl w:ilvl="4" w:tplc="24B0E6DE">
      <w:numFmt w:val="bullet"/>
      <w:lvlText w:val="•"/>
      <w:lvlJc w:val="left"/>
      <w:pPr>
        <w:ind w:left="5410" w:hanging="221"/>
      </w:pPr>
      <w:rPr>
        <w:rFonts w:hint="default"/>
      </w:rPr>
    </w:lvl>
    <w:lvl w:ilvl="5" w:tplc="894C8E64">
      <w:numFmt w:val="bullet"/>
      <w:lvlText w:val="•"/>
      <w:lvlJc w:val="left"/>
      <w:pPr>
        <w:ind w:left="6492" w:hanging="221"/>
      </w:pPr>
      <w:rPr>
        <w:rFonts w:hint="default"/>
      </w:rPr>
    </w:lvl>
    <w:lvl w:ilvl="6" w:tplc="1FCC501A">
      <w:numFmt w:val="bullet"/>
      <w:lvlText w:val="•"/>
      <w:lvlJc w:val="left"/>
      <w:pPr>
        <w:ind w:left="7574" w:hanging="221"/>
      </w:pPr>
      <w:rPr>
        <w:rFonts w:hint="default"/>
      </w:rPr>
    </w:lvl>
    <w:lvl w:ilvl="7" w:tplc="6F3E215C">
      <w:numFmt w:val="bullet"/>
      <w:lvlText w:val="•"/>
      <w:lvlJc w:val="left"/>
      <w:pPr>
        <w:ind w:left="8656" w:hanging="221"/>
      </w:pPr>
      <w:rPr>
        <w:rFonts w:hint="default"/>
      </w:rPr>
    </w:lvl>
    <w:lvl w:ilvl="8" w:tplc="221857F2">
      <w:numFmt w:val="bullet"/>
      <w:lvlText w:val="•"/>
      <w:lvlJc w:val="left"/>
      <w:pPr>
        <w:ind w:left="9738" w:hanging="221"/>
      </w:pPr>
      <w:rPr>
        <w:rFont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77"/>
    <w:rsid w:val="00037F10"/>
    <w:rsid w:val="00041BB9"/>
    <w:rsid w:val="00042DC9"/>
    <w:rsid w:val="00054543"/>
    <w:rsid w:val="000576DC"/>
    <w:rsid w:val="000A25AD"/>
    <w:rsid w:val="000A389A"/>
    <w:rsid w:val="000D1BC5"/>
    <w:rsid w:val="000E690F"/>
    <w:rsid w:val="0010102F"/>
    <w:rsid w:val="00105289"/>
    <w:rsid w:val="00120689"/>
    <w:rsid w:val="001305C2"/>
    <w:rsid w:val="00140C77"/>
    <w:rsid w:val="001553FB"/>
    <w:rsid w:val="001642B8"/>
    <w:rsid w:val="00170F47"/>
    <w:rsid w:val="00180504"/>
    <w:rsid w:val="00181CD9"/>
    <w:rsid w:val="0019554B"/>
    <w:rsid w:val="001B0ACD"/>
    <w:rsid w:val="001D6633"/>
    <w:rsid w:val="00246D7A"/>
    <w:rsid w:val="00251F43"/>
    <w:rsid w:val="00254B73"/>
    <w:rsid w:val="00261D38"/>
    <w:rsid w:val="0027599D"/>
    <w:rsid w:val="0028693F"/>
    <w:rsid w:val="002E20C8"/>
    <w:rsid w:val="00307D34"/>
    <w:rsid w:val="00325982"/>
    <w:rsid w:val="00344E7A"/>
    <w:rsid w:val="0034767F"/>
    <w:rsid w:val="0035697D"/>
    <w:rsid w:val="00372A4B"/>
    <w:rsid w:val="003906BD"/>
    <w:rsid w:val="003A31C4"/>
    <w:rsid w:val="003A7222"/>
    <w:rsid w:val="003C446C"/>
    <w:rsid w:val="003D757E"/>
    <w:rsid w:val="003E2935"/>
    <w:rsid w:val="003F2BE5"/>
    <w:rsid w:val="004409F1"/>
    <w:rsid w:val="00471339"/>
    <w:rsid w:val="00476A08"/>
    <w:rsid w:val="004907AF"/>
    <w:rsid w:val="004962C6"/>
    <w:rsid w:val="004B17BC"/>
    <w:rsid w:val="004B67E9"/>
    <w:rsid w:val="004C7791"/>
    <w:rsid w:val="004D2903"/>
    <w:rsid w:val="005176E5"/>
    <w:rsid w:val="00540CD6"/>
    <w:rsid w:val="005436A6"/>
    <w:rsid w:val="00546D75"/>
    <w:rsid w:val="00565C2F"/>
    <w:rsid w:val="0057542A"/>
    <w:rsid w:val="005B4E06"/>
    <w:rsid w:val="005D6FBA"/>
    <w:rsid w:val="006024F0"/>
    <w:rsid w:val="0060346C"/>
    <w:rsid w:val="00605CA2"/>
    <w:rsid w:val="00636C62"/>
    <w:rsid w:val="00637BE0"/>
    <w:rsid w:val="006408D2"/>
    <w:rsid w:val="006554A4"/>
    <w:rsid w:val="00674A93"/>
    <w:rsid w:val="006D4CE4"/>
    <w:rsid w:val="00726D23"/>
    <w:rsid w:val="00732220"/>
    <w:rsid w:val="00741B55"/>
    <w:rsid w:val="0076014C"/>
    <w:rsid w:val="0078336E"/>
    <w:rsid w:val="00792960"/>
    <w:rsid w:val="007E6096"/>
    <w:rsid w:val="007F58F0"/>
    <w:rsid w:val="00801F20"/>
    <w:rsid w:val="00825B54"/>
    <w:rsid w:val="00845E3C"/>
    <w:rsid w:val="008679F3"/>
    <w:rsid w:val="008822AA"/>
    <w:rsid w:val="008C2D24"/>
    <w:rsid w:val="008E7B1D"/>
    <w:rsid w:val="00917E05"/>
    <w:rsid w:val="0092755F"/>
    <w:rsid w:val="00953C76"/>
    <w:rsid w:val="00970CB0"/>
    <w:rsid w:val="009731ED"/>
    <w:rsid w:val="009737D5"/>
    <w:rsid w:val="009E5F81"/>
    <w:rsid w:val="00A0572D"/>
    <w:rsid w:val="00A14DD6"/>
    <w:rsid w:val="00A33632"/>
    <w:rsid w:val="00A36D2C"/>
    <w:rsid w:val="00A37848"/>
    <w:rsid w:val="00A454D9"/>
    <w:rsid w:val="00A6493A"/>
    <w:rsid w:val="00AA2454"/>
    <w:rsid w:val="00AA7854"/>
    <w:rsid w:val="00AC3E13"/>
    <w:rsid w:val="00AE2248"/>
    <w:rsid w:val="00AF5B97"/>
    <w:rsid w:val="00B22D15"/>
    <w:rsid w:val="00B35F9A"/>
    <w:rsid w:val="00B571E5"/>
    <w:rsid w:val="00B6739A"/>
    <w:rsid w:val="00B75724"/>
    <w:rsid w:val="00BA2C09"/>
    <w:rsid w:val="00BB0EB0"/>
    <w:rsid w:val="00BB5379"/>
    <w:rsid w:val="00BD7B08"/>
    <w:rsid w:val="00BE2F93"/>
    <w:rsid w:val="00BF1C6A"/>
    <w:rsid w:val="00C447DC"/>
    <w:rsid w:val="00C57B7F"/>
    <w:rsid w:val="00C948CA"/>
    <w:rsid w:val="00CC5661"/>
    <w:rsid w:val="00CE4CE7"/>
    <w:rsid w:val="00D146AC"/>
    <w:rsid w:val="00D15D57"/>
    <w:rsid w:val="00D17ADD"/>
    <w:rsid w:val="00D42249"/>
    <w:rsid w:val="00D47ED7"/>
    <w:rsid w:val="00D51D4A"/>
    <w:rsid w:val="00D6147A"/>
    <w:rsid w:val="00D71460"/>
    <w:rsid w:val="00D807F5"/>
    <w:rsid w:val="00E04507"/>
    <w:rsid w:val="00E05116"/>
    <w:rsid w:val="00E52950"/>
    <w:rsid w:val="00E82309"/>
    <w:rsid w:val="00E836D6"/>
    <w:rsid w:val="00EA20D5"/>
    <w:rsid w:val="00EC56AB"/>
    <w:rsid w:val="00ED0001"/>
    <w:rsid w:val="00EF108A"/>
    <w:rsid w:val="00EF3670"/>
    <w:rsid w:val="00EF7D65"/>
    <w:rsid w:val="00F04E21"/>
    <w:rsid w:val="00F42ECB"/>
    <w:rsid w:val="00F51DB2"/>
    <w:rsid w:val="00F62F5D"/>
    <w:rsid w:val="00F7198D"/>
    <w:rsid w:val="00F7251F"/>
    <w:rsid w:val="00F85342"/>
    <w:rsid w:val="00F95911"/>
    <w:rsid w:val="00FA1AFC"/>
    <w:rsid w:val="00FC4479"/>
    <w:rsid w:val="00FF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6C"/>
    <w:pPr>
      <w:spacing w:after="0"/>
      <w:ind w:left="1440"/>
    </w:pPr>
    <w:rPr>
      <w:rFonts w:ascii="Arial" w:hAnsi="Arial"/>
      <w:sz w:val="20"/>
    </w:rPr>
  </w:style>
  <w:style w:type="paragraph" w:styleId="Heading1">
    <w:name w:val="heading 1"/>
    <w:basedOn w:val="Normal"/>
    <w:next w:val="Normal"/>
    <w:link w:val="Heading1Char"/>
    <w:uiPriority w:val="9"/>
    <w:qFormat/>
    <w:rsid w:val="00140C77"/>
    <w:pPr>
      <w:keepNext/>
      <w:keepLines/>
      <w:numPr>
        <w:numId w:val="1"/>
      </w:numPr>
      <w:spacing w:before="240" w:after="240"/>
      <w:ind w:left="1152"/>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140C77"/>
    <w:pPr>
      <w:keepNext/>
      <w:keepLines/>
      <w:numPr>
        <w:ilvl w:val="1"/>
        <w:numId w:val="1"/>
      </w:numPr>
      <w:spacing w:before="200" w:after="2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140C77"/>
    <w:pPr>
      <w:keepNext/>
      <w:keepLines/>
      <w:numPr>
        <w:ilvl w:val="2"/>
        <w:numId w:val="1"/>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40C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0C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0C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0C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C77"/>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40C77"/>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77"/>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140C77"/>
    <w:rPr>
      <w:rFonts w:ascii="Arial" w:eastAsiaTheme="majorEastAsia" w:hAnsi="Arial" w:cstheme="majorBidi"/>
      <w:b/>
      <w:bCs/>
      <w:color w:val="000000" w:themeColor="text1"/>
      <w:sz w:val="20"/>
      <w:szCs w:val="26"/>
    </w:rPr>
  </w:style>
  <w:style w:type="character" w:customStyle="1" w:styleId="Heading3Char">
    <w:name w:val="Heading 3 Char"/>
    <w:basedOn w:val="DefaultParagraphFont"/>
    <w:link w:val="Heading3"/>
    <w:uiPriority w:val="9"/>
    <w:rsid w:val="00140C77"/>
    <w:rPr>
      <w:rFonts w:ascii="Arial" w:eastAsiaTheme="majorEastAsia" w:hAnsi="Arial" w:cstheme="majorBidi"/>
      <w:b/>
      <w:bCs/>
      <w:color w:val="000000" w:themeColor="text1"/>
      <w:sz w:val="20"/>
    </w:rPr>
  </w:style>
  <w:style w:type="character" w:customStyle="1" w:styleId="Heading4Char">
    <w:name w:val="Heading 4 Char"/>
    <w:basedOn w:val="DefaultParagraphFont"/>
    <w:link w:val="Heading4"/>
    <w:uiPriority w:val="9"/>
    <w:rsid w:val="00140C77"/>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140C7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140C7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140C7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140C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0C7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140C77"/>
    <w:pPr>
      <w:ind w:left="720"/>
      <w:contextualSpacing/>
    </w:pPr>
  </w:style>
  <w:style w:type="paragraph" w:styleId="BodyText">
    <w:name w:val="Body Text"/>
    <w:aliases w:val="Fuer Heading 1"/>
    <w:basedOn w:val="Normal"/>
    <w:link w:val="BodyTextChar"/>
    <w:uiPriority w:val="1"/>
    <w:rsid w:val="00140C77"/>
    <w:pPr>
      <w:widowControl w:val="0"/>
      <w:spacing w:line="240" w:lineRule="auto"/>
      <w:ind w:left="720"/>
    </w:pPr>
    <w:rPr>
      <w:rFonts w:eastAsia="Arial" w:cs="Arial"/>
      <w:szCs w:val="20"/>
    </w:rPr>
  </w:style>
  <w:style w:type="character" w:customStyle="1" w:styleId="BodyTextChar">
    <w:name w:val="Body Text Char"/>
    <w:aliases w:val="Fuer Heading 1 Char"/>
    <w:basedOn w:val="DefaultParagraphFont"/>
    <w:link w:val="BodyText"/>
    <w:uiPriority w:val="1"/>
    <w:rsid w:val="00140C77"/>
    <w:rPr>
      <w:rFonts w:ascii="Arial" w:eastAsia="Arial" w:hAnsi="Arial" w:cs="Arial"/>
      <w:sz w:val="20"/>
      <w:szCs w:val="20"/>
    </w:rPr>
  </w:style>
  <w:style w:type="paragraph" w:customStyle="1" w:styleId="TableParagraph">
    <w:name w:val="Table Paragraph"/>
    <w:basedOn w:val="Normal"/>
    <w:uiPriority w:val="1"/>
    <w:qFormat/>
    <w:rsid w:val="00140C77"/>
    <w:pPr>
      <w:widowControl w:val="0"/>
      <w:spacing w:line="240" w:lineRule="auto"/>
      <w:ind w:left="103"/>
    </w:pPr>
    <w:rPr>
      <w:rFonts w:eastAsia="Arial" w:cs="Arial"/>
      <w:sz w:val="22"/>
    </w:rPr>
  </w:style>
  <w:style w:type="paragraph" w:styleId="Header">
    <w:name w:val="header"/>
    <w:basedOn w:val="Normal"/>
    <w:link w:val="HeaderChar"/>
    <w:uiPriority w:val="99"/>
    <w:unhideWhenUsed/>
    <w:rsid w:val="00140C77"/>
    <w:pPr>
      <w:tabs>
        <w:tab w:val="center" w:pos="4680"/>
        <w:tab w:val="right" w:pos="9360"/>
      </w:tabs>
      <w:spacing w:line="240" w:lineRule="auto"/>
    </w:pPr>
  </w:style>
  <w:style w:type="character" w:customStyle="1" w:styleId="HeaderChar">
    <w:name w:val="Header Char"/>
    <w:basedOn w:val="DefaultParagraphFont"/>
    <w:link w:val="Header"/>
    <w:uiPriority w:val="99"/>
    <w:rsid w:val="00140C77"/>
    <w:rPr>
      <w:rFonts w:ascii="Arial" w:hAnsi="Arial"/>
      <w:sz w:val="20"/>
    </w:rPr>
  </w:style>
  <w:style w:type="paragraph" w:styleId="Footer">
    <w:name w:val="footer"/>
    <w:basedOn w:val="Normal"/>
    <w:link w:val="FooterChar"/>
    <w:uiPriority w:val="99"/>
    <w:unhideWhenUsed/>
    <w:rsid w:val="00140C77"/>
    <w:pPr>
      <w:tabs>
        <w:tab w:val="center" w:pos="4680"/>
        <w:tab w:val="right" w:pos="9360"/>
      </w:tabs>
      <w:spacing w:line="240" w:lineRule="auto"/>
    </w:pPr>
  </w:style>
  <w:style w:type="character" w:customStyle="1" w:styleId="FooterChar">
    <w:name w:val="Footer Char"/>
    <w:basedOn w:val="DefaultParagraphFont"/>
    <w:link w:val="Footer"/>
    <w:uiPriority w:val="99"/>
    <w:rsid w:val="00140C77"/>
    <w:rPr>
      <w:rFonts w:ascii="Arial" w:hAnsi="Arial"/>
      <w:sz w:val="20"/>
    </w:rPr>
  </w:style>
  <w:style w:type="paragraph" w:styleId="TOCHeading">
    <w:name w:val="TOC Heading"/>
    <w:basedOn w:val="Heading1"/>
    <w:next w:val="Normal"/>
    <w:uiPriority w:val="39"/>
    <w:semiHidden/>
    <w:unhideWhenUsed/>
    <w:qFormat/>
    <w:rsid w:val="00140C77"/>
    <w:pPr>
      <w:numPr>
        <w:numId w:val="0"/>
      </w:numPr>
      <w:spacing w:before="480" w:after="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5436A6"/>
    <w:pPr>
      <w:tabs>
        <w:tab w:val="left" w:pos="440"/>
        <w:tab w:val="right" w:leader="dot" w:pos="9442"/>
      </w:tabs>
      <w:spacing w:after="100"/>
      <w:ind w:left="0"/>
    </w:pPr>
    <w:rPr>
      <w:b/>
      <w:noProof/>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qFormat/>
    <w:rsid w:val="00140C77"/>
    <w:pPr>
      <w:spacing w:after="100"/>
      <w:ind w:left="200"/>
    </w:pPr>
  </w:style>
  <w:style w:type="character" w:styleId="Hyperlink">
    <w:name w:val="Hyperlink"/>
    <w:basedOn w:val="DefaultParagraphFont"/>
    <w:uiPriority w:val="99"/>
    <w:unhideWhenUsed/>
    <w:rsid w:val="00140C77"/>
    <w:rPr>
      <w:color w:val="0000FF" w:themeColor="hyperlink"/>
      <w:u w:val="single"/>
    </w:rPr>
  </w:style>
  <w:style w:type="paragraph" w:styleId="BalloonText">
    <w:name w:val="Balloon Text"/>
    <w:basedOn w:val="Normal"/>
    <w:link w:val="BalloonTextChar"/>
    <w:uiPriority w:val="99"/>
    <w:semiHidden/>
    <w:unhideWhenUsed/>
    <w:rsid w:val="00140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77"/>
    <w:rPr>
      <w:rFonts w:ascii="Tahoma" w:hAnsi="Tahoma" w:cs="Tahoma"/>
      <w:sz w:val="16"/>
      <w:szCs w:val="16"/>
    </w:rPr>
  </w:style>
  <w:style w:type="paragraph" w:styleId="TOC3">
    <w:name w:val="toc 3"/>
    <w:basedOn w:val="Normal"/>
    <w:next w:val="Normal"/>
    <w:autoRedefine/>
    <w:uiPriority w:val="39"/>
    <w:semiHidden/>
    <w:unhideWhenUsed/>
    <w:qFormat/>
    <w:rsid w:val="005436A6"/>
    <w:pPr>
      <w:spacing w:after="100"/>
      <w:ind w:left="440"/>
    </w:pPr>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27599D"/>
    <w:rPr>
      <w:sz w:val="16"/>
      <w:szCs w:val="16"/>
    </w:rPr>
  </w:style>
  <w:style w:type="paragraph" w:styleId="CommentText">
    <w:name w:val="annotation text"/>
    <w:basedOn w:val="Normal"/>
    <w:link w:val="CommentTextChar"/>
    <w:uiPriority w:val="99"/>
    <w:semiHidden/>
    <w:unhideWhenUsed/>
    <w:rsid w:val="0027599D"/>
    <w:pPr>
      <w:spacing w:line="240" w:lineRule="auto"/>
    </w:pPr>
    <w:rPr>
      <w:szCs w:val="20"/>
    </w:rPr>
  </w:style>
  <w:style w:type="character" w:customStyle="1" w:styleId="CommentTextChar">
    <w:name w:val="Comment Text Char"/>
    <w:basedOn w:val="DefaultParagraphFont"/>
    <w:link w:val="CommentText"/>
    <w:uiPriority w:val="99"/>
    <w:semiHidden/>
    <w:rsid w:val="002759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599D"/>
    <w:rPr>
      <w:b/>
      <w:bCs/>
    </w:rPr>
  </w:style>
  <w:style w:type="character" w:customStyle="1" w:styleId="CommentSubjectChar">
    <w:name w:val="Comment Subject Char"/>
    <w:basedOn w:val="CommentTextChar"/>
    <w:link w:val="CommentSubject"/>
    <w:uiPriority w:val="99"/>
    <w:semiHidden/>
    <w:rsid w:val="0027599D"/>
    <w:rPr>
      <w:rFonts w:ascii="Arial" w:hAnsi="Arial"/>
      <w:b/>
      <w:bCs/>
      <w:sz w:val="20"/>
      <w:szCs w:val="20"/>
    </w:rPr>
  </w:style>
  <w:style w:type="paragraph" w:styleId="Revision">
    <w:name w:val="Revision"/>
    <w:hidden/>
    <w:uiPriority w:val="99"/>
    <w:semiHidden/>
    <w:rsid w:val="00BB5379"/>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6C"/>
    <w:pPr>
      <w:spacing w:after="0"/>
      <w:ind w:left="1440"/>
    </w:pPr>
    <w:rPr>
      <w:rFonts w:ascii="Arial" w:hAnsi="Arial"/>
      <w:sz w:val="20"/>
    </w:rPr>
  </w:style>
  <w:style w:type="paragraph" w:styleId="Heading1">
    <w:name w:val="heading 1"/>
    <w:basedOn w:val="Normal"/>
    <w:next w:val="Normal"/>
    <w:link w:val="Heading1Char"/>
    <w:uiPriority w:val="9"/>
    <w:qFormat/>
    <w:rsid w:val="00140C77"/>
    <w:pPr>
      <w:keepNext/>
      <w:keepLines/>
      <w:numPr>
        <w:numId w:val="1"/>
      </w:numPr>
      <w:spacing w:before="240" w:after="240"/>
      <w:ind w:left="1152"/>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140C77"/>
    <w:pPr>
      <w:keepNext/>
      <w:keepLines/>
      <w:numPr>
        <w:ilvl w:val="1"/>
        <w:numId w:val="1"/>
      </w:numPr>
      <w:spacing w:before="200" w:after="2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140C77"/>
    <w:pPr>
      <w:keepNext/>
      <w:keepLines/>
      <w:numPr>
        <w:ilvl w:val="2"/>
        <w:numId w:val="1"/>
      </w:numPr>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40C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0C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0C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0C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C77"/>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40C77"/>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77"/>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140C77"/>
    <w:rPr>
      <w:rFonts w:ascii="Arial" w:eastAsiaTheme="majorEastAsia" w:hAnsi="Arial" w:cstheme="majorBidi"/>
      <w:b/>
      <w:bCs/>
      <w:color w:val="000000" w:themeColor="text1"/>
      <w:sz w:val="20"/>
      <w:szCs w:val="26"/>
    </w:rPr>
  </w:style>
  <w:style w:type="character" w:customStyle="1" w:styleId="Heading3Char">
    <w:name w:val="Heading 3 Char"/>
    <w:basedOn w:val="DefaultParagraphFont"/>
    <w:link w:val="Heading3"/>
    <w:uiPriority w:val="9"/>
    <w:rsid w:val="00140C77"/>
    <w:rPr>
      <w:rFonts w:ascii="Arial" w:eastAsiaTheme="majorEastAsia" w:hAnsi="Arial" w:cstheme="majorBidi"/>
      <w:b/>
      <w:bCs/>
      <w:color w:val="000000" w:themeColor="text1"/>
      <w:sz w:val="20"/>
    </w:rPr>
  </w:style>
  <w:style w:type="character" w:customStyle="1" w:styleId="Heading4Char">
    <w:name w:val="Heading 4 Char"/>
    <w:basedOn w:val="DefaultParagraphFont"/>
    <w:link w:val="Heading4"/>
    <w:uiPriority w:val="9"/>
    <w:rsid w:val="00140C77"/>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140C7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140C7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140C7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140C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0C7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140C77"/>
    <w:pPr>
      <w:ind w:left="720"/>
      <w:contextualSpacing/>
    </w:pPr>
  </w:style>
  <w:style w:type="paragraph" w:styleId="BodyText">
    <w:name w:val="Body Text"/>
    <w:aliases w:val="Fuer Heading 1"/>
    <w:basedOn w:val="Normal"/>
    <w:link w:val="BodyTextChar"/>
    <w:uiPriority w:val="1"/>
    <w:rsid w:val="00140C77"/>
    <w:pPr>
      <w:widowControl w:val="0"/>
      <w:spacing w:line="240" w:lineRule="auto"/>
      <w:ind w:left="720"/>
    </w:pPr>
    <w:rPr>
      <w:rFonts w:eastAsia="Arial" w:cs="Arial"/>
      <w:szCs w:val="20"/>
    </w:rPr>
  </w:style>
  <w:style w:type="character" w:customStyle="1" w:styleId="BodyTextChar">
    <w:name w:val="Body Text Char"/>
    <w:aliases w:val="Fuer Heading 1 Char"/>
    <w:basedOn w:val="DefaultParagraphFont"/>
    <w:link w:val="BodyText"/>
    <w:uiPriority w:val="1"/>
    <w:rsid w:val="00140C77"/>
    <w:rPr>
      <w:rFonts w:ascii="Arial" w:eastAsia="Arial" w:hAnsi="Arial" w:cs="Arial"/>
      <w:sz w:val="20"/>
      <w:szCs w:val="20"/>
    </w:rPr>
  </w:style>
  <w:style w:type="paragraph" w:customStyle="1" w:styleId="TableParagraph">
    <w:name w:val="Table Paragraph"/>
    <w:basedOn w:val="Normal"/>
    <w:uiPriority w:val="1"/>
    <w:qFormat/>
    <w:rsid w:val="00140C77"/>
    <w:pPr>
      <w:widowControl w:val="0"/>
      <w:spacing w:line="240" w:lineRule="auto"/>
      <w:ind w:left="103"/>
    </w:pPr>
    <w:rPr>
      <w:rFonts w:eastAsia="Arial" w:cs="Arial"/>
      <w:sz w:val="22"/>
    </w:rPr>
  </w:style>
  <w:style w:type="paragraph" w:styleId="Header">
    <w:name w:val="header"/>
    <w:basedOn w:val="Normal"/>
    <w:link w:val="HeaderChar"/>
    <w:uiPriority w:val="99"/>
    <w:unhideWhenUsed/>
    <w:rsid w:val="00140C77"/>
    <w:pPr>
      <w:tabs>
        <w:tab w:val="center" w:pos="4680"/>
        <w:tab w:val="right" w:pos="9360"/>
      </w:tabs>
      <w:spacing w:line="240" w:lineRule="auto"/>
    </w:pPr>
  </w:style>
  <w:style w:type="character" w:customStyle="1" w:styleId="HeaderChar">
    <w:name w:val="Header Char"/>
    <w:basedOn w:val="DefaultParagraphFont"/>
    <w:link w:val="Header"/>
    <w:uiPriority w:val="99"/>
    <w:rsid w:val="00140C77"/>
    <w:rPr>
      <w:rFonts w:ascii="Arial" w:hAnsi="Arial"/>
      <w:sz w:val="20"/>
    </w:rPr>
  </w:style>
  <w:style w:type="paragraph" w:styleId="Footer">
    <w:name w:val="footer"/>
    <w:basedOn w:val="Normal"/>
    <w:link w:val="FooterChar"/>
    <w:uiPriority w:val="99"/>
    <w:unhideWhenUsed/>
    <w:rsid w:val="00140C77"/>
    <w:pPr>
      <w:tabs>
        <w:tab w:val="center" w:pos="4680"/>
        <w:tab w:val="right" w:pos="9360"/>
      </w:tabs>
      <w:spacing w:line="240" w:lineRule="auto"/>
    </w:pPr>
  </w:style>
  <w:style w:type="character" w:customStyle="1" w:styleId="FooterChar">
    <w:name w:val="Footer Char"/>
    <w:basedOn w:val="DefaultParagraphFont"/>
    <w:link w:val="Footer"/>
    <w:uiPriority w:val="99"/>
    <w:rsid w:val="00140C77"/>
    <w:rPr>
      <w:rFonts w:ascii="Arial" w:hAnsi="Arial"/>
      <w:sz w:val="20"/>
    </w:rPr>
  </w:style>
  <w:style w:type="paragraph" w:styleId="TOCHeading">
    <w:name w:val="TOC Heading"/>
    <w:basedOn w:val="Heading1"/>
    <w:next w:val="Normal"/>
    <w:uiPriority w:val="39"/>
    <w:semiHidden/>
    <w:unhideWhenUsed/>
    <w:qFormat/>
    <w:rsid w:val="00140C77"/>
    <w:pPr>
      <w:numPr>
        <w:numId w:val="0"/>
      </w:numPr>
      <w:spacing w:before="480" w:after="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5436A6"/>
    <w:pPr>
      <w:tabs>
        <w:tab w:val="left" w:pos="440"/>
        <w:tab w:val="right" w:leader="dot" w:pos="9442"/>
      </w:tabs>
      <w:spacing w:after="100"/>
      <w:ind w:left="0"/>
    </w:pPr>
    <w:rPr>
      <w:b/>
      <w:noProof/>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qFormat/>
    <w:rsid w:val="00140C77"/>
    <w:pPr>
      <w:spacing w:after="100"/>
      <w:ind w:left="200"/>
    </w:pPr>
  </w:style>
  <w:style w:type="character" w:styleId="Hyperlink">
    <w:name w:val="Hyperlink"/>
    <w:basedOn w:val="DefaultParagraphFont"/>
    <w:uiPriority w:val="99"/>
    <w:unhideWhenUsed/>
    <w:rsid w:val="00140C77"/>
    <w:rPr>
      <w:color w:val="0000FF" w:themeColor="hyperlink"/>
      <w:u w:val="single"/>
    </w:rPr>
  </w:style>
  <w:style w:type="paragraph" w:styleId="BalloonText">
    <w:name w:val="Balloon Text"/>
    <w:basedOn w:val="Normal"/>
    <w:link w:val="BalloonTextChar"/>
    <w:uiPriority w:val="99"/>
    <w:semiHidden/>
    <w:unhideWhenUsed/>
    <w:rsid w:val="00140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77"/>
    <w:rPr>
      <w:rFonts w:ascii="Tahoma" w:hAnsi="Tahoma" w:cs="Tahoma"/>
      <w:sz w:val="16"/>
      <w:szCs w:val="16"/>
    </w:rPr>
  </w:style>
  <w:style w:type="paragraph" w:styleId="TOC3">
    <w:name w:val="toc 3"/>
    <w:basedOn w:val="Normal"/>
    <w:next w:val="Normal"/>
    <w:autoRedefine/>
    <w:uiPriority w:val="39"/>
    <w:semiHidden/>
    <w:unhideWhenUsed/>
    <w:qFormat/>
    <w:rsid w:val="005436A6"/>
    <w:pPr>
      <w:spacing w:after="100"/>
      <w:ind w:left="440"/>
    </w:pPr>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27599D"/>
    <w:rPr>
      <w:sz w:val="16"/>
      <w:szCs w:val="16"/>
    </w:rPr>
  </w:style>
  <w:style w:type="paragraph" w:styleId="CommentText">
    <w:name w:val="annotation text"/>
    <w:basedOn w:val="Normal"/>
    <w:link w:val="CommentTextChar"/>
    <w:uiPriority w:val="99"/>
    <w:semiHidden/>
    <w:unhideWhenUsed/>
    <w:rsid w:val="0027599D"/>
    <w:pPr>
      <w:spacing w:line="240" w:lineRule="auto"/>
    </w:pPr>
    <w:rPr>
      <w:szCs w:val="20"/>
    </w:rPr>
  </w:style>
  <w:style w:type="character" w:customStyle="1" w:styleId="CommentTextChar">
    <w:name w:val="Comment Text Char"/>
    <w:basedOn w:val="DefaultParagraphFont"/>
    <w:link w:val="CommentText"/>
    <w:uiPriority w:val="99"/>
    <w:semiHidden/>
    <w:rsid w:val="002759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599D"/>
    <w:rPr>
      <w:b/>
      <w:bCs/>
    </w:rPr>
  </w:style>
  <w:style w:type="character" w:customStyle="1" w:styleId="CommentSubjectChar">
    <w:name w:val="Comment Subject Char"/>
    <w:basedOn w:val="CommentTextChar"/>
    <w:link w:val="CommentSubject"/>
    <w:uiPriority w:val="99"/>
    <w:semiHidden/>
    <w:rsid w:val="0027599D"/>
    <w:rPr>
      <w:rFonts w:ascii="Arial" w:hAnsi="Arial"/>
      <w:b/>
      <w:bCs/>
      <w:sz w:val="20"/>
      <w:szCs w:val="20"/>
    </w:rPr>
  </w:style>
  <w:style w:type="paragraph" w:styleId="Revision">
    <w:name w:val="Revision"/>
    <w:hidden/>
    <w:uiPriority w:val="99"/>
    <w:semiHidden/>
    <w:rsid w:val="00BB537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OTZNADIN</field>
    <field id="AuthorName" dmfield="" type="string"/>
    <field id="ClientNumber" dmfield="CLIENT_ID" type="string">1P1336</field>
    <field id="MatterNumber" dmfield="MATTER_ID" type="string">000649</field>
    <field id="DocumentType" dmfield="TYPE_ID" type="string">OTH</field>
    <field id="DocumentTitle" dmfield="DOCNAME" type="string"/>
    <field id="DocumentNumber" dmfield="DOCNUM" type="string">2169776</field>
    <field id="Library" dmfield="" type="string">MUNLIB01</field>
    <field id="Version" dmfield="" type="string">6</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2169776</field>
    <field id="FirstPageHeaded" dmfield="" type="">False</field>
    <field id="ContPage" dmfield="" type="">False</field>
    <field id="DraftSpacing" dmfield="" type="">False</field>
    <field id="DocID" dmfield="" type="">MUNLIB01/OTZNADIN/2169776.6</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C23AEA6-92B3-439C-ABF3-58AB414C9A12}">
  <ds:schemaRefs>
    <ds:schemaRef ds:uri="http://hoganlovells.com/word2010/custom"/>
  </ds:schemaRefs>
</ds:datastoreItem>
</file>

<file path=customXml/itemProps2.xml><?xml version="1.0" encoding="utf-8"?>
<ds:datastoreItem xmlns:ds="http://schemas.openxmlformats.org/officeDocument/2006/customXml" ds:itemID="{5746D2B4-0499-440D-AF05-8098C510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 Caroline</dc:creator>
  <cp:lastModifiedBy>Krauth, Tony</cp:lastModifiedBy>
  <cp:revision>4</cp:revision>
  <cp:lastPrinted>2018-01-31T10:50:00Z</cp:lastPrinted>
  <dcterms:created xsi:type="dcterms:W3CDTF">2018-02-23T09:19:00Z</dcterms:created>
  <dcterms:modified xsi:type="dcterms:W3CDTF">2018-02-23T09:32:00Z</dcterms:modified>
</cp:coreProperties>
</file>